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A381" w14:textId="77777777" w:rsidR="007B3A55" w:rsidRPr="00E90553" w:rsidRDefault="007B3A55" w:rsidP="007B3A55">
      <w:pPr>
        <w:pStyle w:val="NoSpacing"/>
        <w:rPr>
          <w:b/>
          <w:sz w:val="32"/>
          <w:szCs w:val="32"/>
        </w:rPr>
      </w:pPr>
      <w:r w:rsidRPr="00E90553">
        <w:rPr>
          <w:b/>
          <w:sz w:val="32"/>
          <w:szCs w:val="32"/>
        </w:rPr>
        <w:t>Finding Creative Ways to Reduce Access to</w:t>
      </w:r>
      <w:r>
        <w:rPr>
          <w:b/>
          <w:sz w:val="32"/>
          <w:szCs w:val="32"/>
        </w:rPr>
        <w:t xml:space="preserve"> Lethal</w:t>
      </w:r>
      <w:r w:rsidRPr="00E90553">
        <w:rPr>
          <w:b/>
          <w:sz w:val="32"/>
          <w:szCs w:val="32"/>
        </w:rPr>
        <w:t xml:space="preserve"> Means</w:t>
      </w:r>
    </w:p>
    <w:p w14:paraId="41E86E52" w14:textId="77777777" w:rsidR="007B3A55" w:rsidRPr="00E90553" w:rsidRDefault="007B3A55" w:rsidP="007B3A55">
      <w:r w:rsidRPr="00E90553">
        <w:t>Brought to you by THRIVE, the suicide prevention project at the Northwest Portland Area Indian Health Board</w:t>
      </w:r>
    </w:p>
    <w:p w14:paraId="0CDD0D32" w14:textId="77777777" w:rsidR="004F7A34" w:rsidRPr="004F7A34" w:rsidRDefault="003437E0">
      <w:pPr>
        <w:rPr>
          <w:b/>
          <w:sz w:val="24"/>
          <w:szCs w:val="24"/>
        </w:rPr>
      </w:pPr>
      <w:r w:rsidRPr="004F7A3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ADC066" wp14:editId="521D0AC0">
            <wp:simplePos x="0" y="0"/>
            <wp:positionH relativeFrom="column">
              <wp:posOffset>5166360</wp:posOffset>
            </wp:positionH>
            <wp:positionV relativeFrom="paragraph">
              <wp:posOffset>16510</wp:posOffset>
            </wp:positionV>
            <wp:extent cx="1650365" cy="247523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34" w:rsidRPr="004F7A34">
        <w:rPr>
          <w:b/>
          <w:sz w:val="24"/>
          <w:szCs w:val="24"/>
        </w:rPr>
        <w:t>All-Weather Suicide Prevention Signs</w:t>
      </w:r>
    </w:p>
    <w:p w14:paraId="174FDCA2" w14:textId="77777777" w:rsidR="004F7A34" w:rsidRDefault="00427A2C">
      <w:pPr>
        <w:rPr>
          <w:sz w:val="24"/>
          <w:szCs w:val="24"/>
        </w:rPr>
      </w:pPr>
      <w:r w:rsidRPr="009153CE">
        <w:rPr>
          <w:sz w:val="24"/>
          <w:szCs w:val="24"/>
        </w:rPr>
        <w:t xml:space="preserve">The intent of </w:t>
      </w:r>
      <w:r w:rsidR="004F7A34">
        <w:rPr>
          <w:sz w:val="24"/>
          <w:szCs w:val="24"/>
        </w:rPr>
        <w:t>the</w:t>
      </w:r>
      <w:r w:rsidR="00F60D85">
        <w:rPr>
          <w:sz w:val="24"/>
          <w:szCs w:val="24"/>
        </w:rPr>
        <w:t>se</w:t>
      </w:r>
      <w:r w:rsidR="004F7A34">
        <w:rPr>
          <w:sz w:val="24"/>
          <w:szCs w:val="24"/>
        </w:rPr>
        <w:t xml:space="preserve"> </w:t>
      </w:r>
      <w:r w:rsidRPr="009153CE">
        <w:rPr>
          <w:sz w:val="24"/>
          <w:szCs w:val="24"/>
        </w:rPr>
        <w:t xml:space="preserve">signs </w:t>
      </w:r>
      <w:r w:rsidR="00E64C10">
        <w:rPr>
          <w:noProof/>
          <w:sz w:val="24"/>
          <w:szCs w:val="24"/>
        </w:rPr>
        <w:t>is</w:t>
      </w:r>
      <w:r w:rsidRPr="009153CE">
        <w:rPr>
          <w:sz w:val="24"/>
          <w:szCs w:val="24"/>
        </w:rPr>
        <w:t xml:space="preserve"> to provide a suicidal person </w:t>
      </w:r>
      <w:r w:rsidR="00F60D85">
        <w:rPr>
          <w:sz w:val="24"/>
          <w:szCs w:val="24"/>
        </w:rPr>
        <w:t xml:space="preserve">one more “sign” telling them that suicide is not the problem and </w:t>
      </w:r>
      <w:r w:rsidRPr="009153CE">
        <w:rPr>
          <w:sz w:val="24"/>
          <w:szCs w:val="24"/>
        </w:rPr>
        <w:t>to</w:t>
      </w:r>
      <w:r w:rsidR="00F60D85">
        <w:rPr>
          <w:sz w:val="24"/>
          <w:szCs w:val="24"/>
        </w:rPr>
        <w:t xml:space="preserve"> call or text </w:t>
      </w:r>
      <w:r w:rsidRPr="009153CE">
        <w:rPr>
          <w:sz w:val="24"/>
          <w:szCs w:val="24"/>
        </w:rPr>
        <w:t xml:space="preserve">to get help. These signs can be </w:t>
      </w:r>
      <w:r w:rsidR="008C4BF6">
        <w:rPr>
          <w:sz w:val="24"/>
          <w:szCs w:val="24"/>
        </w:rPr>
        <w:t>posted</w:t>
      </w:r>
      <w:r w:rsidR="00F60D85">
        <w:rPr>
          <w:sz w:val="24"/>
          <w:szCs w:val="24"/>
        </w:rPr>
        <w:t xml:space="preserve"> anywhere</w:t>
      </w:r>
      <w:r w:rsidR="008C4BF6">
        <w:rPr>
          <w:sz w:val="24"/>
          <w:szCs w:val="24"/>
        </w:rPr>
        <w:t xml:space="preserve"> in </w:t>
      </w:r>
      <w:r w:rsidR="00F60D85">
        <w:rPr>
          <w:sz w:val="24"/>
          <w:szCs w:val="24"/>
        </w:rPr>
        <w:t>t</w:t>
      </w:r>
      <w:r w:rsidR="008C4BF6">
        <w:rPr>
          <w:sz w:val="24"/>
          <w:szCs w:val="24"/>
        </w:rPr>
        <w:t>ribal communities</w:t>
      </w:r>
      <w:r w:rsidR="006A6A37" w:rsidRPr="009153CE">
        <w:rPr>
          <w:sz w:val="24"/>
          <w:szCs w:val="24"/>
        </w:rPr>
        <w:t xml:space="preserve"> </w:t>
      </w:r>
      <w:r w:rsidR="00F60D85">
        <w:rPr>
          <w:sz w:val="24"/>
          <w:szCs w:val="24"/>
        </w:rPr>
        <w:t xml:space="preserve">including those sites where past attempts may have occurred or even sites </w:t>
      </w:r>
      <w:proofErr w:type="gramStart"/>
      <w:r w:rsidR="00F60D85">
        <w:rPr>
          <w:sz w:val="24"/>
          <w:szCs w:val="24"/>
        </w:rPr>
        <w:t xml:space="preserve">considered </w:t>
      </w:r>
      <w:r w:rsidR="006A6A37" w:rsidRPr="009153CE">
        <w:rPr>
          <w:sz w:val="24"/>
          <w:szCs w:val="24"/>
        </w:rPr>
        <w:t xml:space="preserve"> “</w:t>
      </w:r>
      <w:proofErr w:type="gramEnd"/>
      <w:r w:rsidR="006A6A37" w:rsidRPr="009153CE">
        <w:rPr>
          <w:sz w:val="24"/>
          <w:szCs w:val="24"/>
        </w:rPr>
        <w:t>hotspots”</w:t>
      </w:r>
      <w:r w:rsidR="00F60D85">
        <w:rPr>
          <w:sz w:val="24"/>
          <w:szCs w:val="24"/>
        </w:rPr>
        <w:t>. Example sites could be</w:t>
      </w:r>
      <w:r w:rsidR="006A6A37" w:rsidRPr="009153CE">
        <w:rPr>
          <w:sz w:val="24"/>
          <w:szCs w:val="24"/>
        </w:rPr>
        <w:t xml:space="preserve"> railroad tracks, bridges, basketball poles on school grounds or in parks.</w:t>
      </w:r>
      <w:r w:rsidR="00D865CD">
        <w:rPr>
          <w:sz w:val="24"/>
          <w:szCs w:val="24"/>
        </w:rPr>
        <w:t xml:space="preserve"> </w:t>
      </w:r>
      <w:r w:rsidR="006A6A37" w:rsidRPr="009153CE">
        <w:rPr>
          <w:sz w:val="24"/>
          <w:szCs w:val="24"/>
        </w:rPr>
        <w:t xml:space="preserve"> </w:t>
      </w:r>
    </w:p>
    <w:p w14:paraId="6DCFDF6E" w14:textId="77777777" w:rsidR="00E868F2" w:rsidRDefault="00F60D8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A6A37" w:rsidRPr="009153CE">
        <w:rPr>
          <w:sz w:val="24"/>
          <w:szCs w:val="24"/>
        </w:rPr>
        <w:t xml:space="preserve">he </w:t>
      </w:r>
      <w:r>
        <w:rPr>
          <w:sz w:val="24"/>
          <w:szCs w:val="24"/>
        </w:rPr>
        <w:t>number listed is to the National S</w:t>
      </w:r>
      <w:r w:rsidR="006A6A37" w:rsidRPr="009153CE">
        <w:rPr>
          <w:sz w:val="24"/>
          <w:szCs w:val="24"/>
        </w:rPr>
        <w:t xml:space="preserve">uicide </w:t>
      </w:r>
      <w:r>
        <w:rPr>
          <w:sz w:val="24"/>
          <w:szCs w:val="24"/>
        </w:rPr>
        <w:t>P</w:t>
      </w:r>
      <w:r w:rsidR="006A6A37" w:rsidRPr="009153CE">
        <w:rPr>
          <w:sz w:val="24"/>
          <w:szCs w:val="24"/>
        </w:rPr>
        <w:t xml:space="preserve">revention </w:t>
      </w:r>
      <w:r>
        <w:rPr>
          <w:sz w:val="24"/>
          <w:szCs w:val="24"/>
        </w:rPr>
        <w:t>L</w:t>
      </w:r>
      <w:r w:rsidR="006A6A37" w:rsidRPr="009153CE">
        <w:rPr>
          <w:sz w:val="24"/>
          <w:szCs w:val="24"/>
        </w:rPr>
        <w:t>ifeline</w:t>
      </w:r>
      <w:r>
        <w:rPr>
          <w:sz w:val="24"/>
          <w:szCs w:val="24"/>
        </w:rPr>
        <w:t xml:space="preserve"> and the texting service is run by the National Crisis </w:t>
      </w:r>
      <w:proofErr w:type="spellStart"/>
      <w:r>
        <w:rPr>
          <w:sz w:val="24"/>
          <w:szCs w:val="24"/>
        </w:rPr>
        <w:t>Textline</w:t>
      </w:r>
      <w:proofErr w:type="spellEnd"/>
      <w:r>
        <w:rPr>
          <w:sz w:val="24"/>
          <w:szCs w:val="24"/>
        </w:rPr>
        <w:t>. Both are available 24/7 and all volunteers have been extensively trained in suicide prevention interventions</w:t>
      </w:r>
      <w:r w:rsidR="004F7A34">
        <w:rPr>
          <w:sz w:val="24"/>
          <w:szCs w:val="24"/>
        </w:rPr>
        <w:t>.</w:t>
      </w:r>
      <w:r>
        <w:rPr>
          <w:sz w:val="24"/>
          <w:szCs w:val="24"/>
        </w:rPr>
        <w:t xml:space="preserve"> The signs</w:t>
      </w:r>
      <w:r w:rsidR="004F7A34">
        <w:rPr>
          <w:sz w:val="24"/>
          <w:szCs w:val="24"/>
        </w:rPr>
        <w:t xml:space="preserve"> </w:t>
      </w:r>
      <w:r w:rsidR="00D865CD">
        <w:rPr>
          <w:sz w:val="24"/>
          <w:szCs w:val="24"/>
        </w:rPr>
        <w:t>als</w:t>
      </w:r>
      <w:r w:rsidR="00E868F2">
        <w:rPr>
          <w:sz w:val="24"/>
          <w:szCs w:val="24"/>
        </w:rPr>
        <w:t xml:space="preserve">o </w:t>
      </w:r>
      <w:r>
        <w:rPr>
          <w:sz w:val="24"/>
          <w:szCs w:val="24"/>
        </w:rPr>
        <w:t>let people contemplating suicide know that they are needed, the hopeful tagline,</w:t>
      </w:r>
      <w:r w:rsidR="00D865CD">
        <w:rPr>
          <w:sz w:val="24"/>
          <w:szCs w:val="24"/>
        </w:rPr>
        <w:t xml:space="preserve"> #WeNeedYouHere</w:t>
      </w:r>
      <w:r>
        <w:rPr>
          <w:sz w:val="24"/>
          <w:szCs w:val="24"/>
        </w:rPr>
        <w:t xml:space="preserve">, </w:t>
      </w:r>
      <w:r w:rsidR="00DE6DB7">
        <w:rPr>
          <w:sz w:val="24"/>
          <w:szCs w:val="24"/>
        </w:rPr>
        <w:t>can connect them to hundreds of hopeful messages online from other Native people who are supportive and ready to help if called upon.</w:t>
      </w:r>
    </w:p>
    <w:p w14:paraId="5ABB8216" w14:textId="77777777" w:rsidR="00D865CD" w:rsidRDefault="00DE6DB7">
      <w:pPr>
        <w:rPr>
          <w:sz w:val="24"/>
          <w:szCs w:val="24"/>
        </w:rPr>
      </w:pPr>
      <w:r>
        <w:rPr>
          <w:b/>
          <w:sz w:val="24"/>
          <w:szCs w:val="24"/>
        </w:rPr>
        <w:t>Like these signs and want t</w:t>
      </w:r>
      <w:r w:rsidR="00D865CD" w:rsidRPr="003437E0">
        <w:rPr>
          <w:b/>
          <w:sz w:val="24"/>
          <w:szCs w:val="24"/>
        </w:rPr>
        <w:t>o order more</w:t>
      </w:r>
      <w:r>
        <w:rPr>
          <w:b/>
          <w:sz w:val="24"/>
          <w:szCs w:val="24"/>
        </w:rPr>
        <w:t>?</w:t>
      </w:r>
    </w:p>
    <w:p w14:paraId="667A5B09" w14:textId="77777777" w:rsidR="00E3222A" w:rsidRDefault="00D865CD" w:rsidP="00E322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Visit: </w:t>
      </w:r>
      <w:hyperlink r:id="rId7" w:history="1">
        <w:r w:rsidR="00E868F2" w:rsidRPr="00707791">
          <w:rPr>
            <w:rStyle w:val="Hyperlink"/>
            <w:sz w:val="24"/>
            <w:szCs w:val="24"/>
          </w:rPr>
          <w:t>www.smartsign.com</w:t>
        </w:r>
      </w:hyperlink>
      <w:r w:rsidR="00A50ABA">
        <w:rPr>
          <w:sz w:val="24"/>
          <w:szCs w:val="24"/>
        </w:rPr>
        <w:t xml:space="preserve"> </w:t>
      </w:r>
    </w:p>
    <w:p w14:paraId="7E14BBD2" w14:textId="77777777" w:rsidR="00BA5DA3" w:rsidRDefault="00E868F2" w:rsidP="00E868F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Featured Signs click on Custom Signs, continue to click on</w:t>
      </w:r>
      <w:r w:rsidRPr="00E868F2">
        <w:rPr>
          <w:sz w:val="24"/>
          <w:szCs w:val="24"/>
        </w:rPr>
        <w:t xml:space="preserve"> Custom Metal Signs</w:t>
      </w:r>
      <w:r w:rsidR="009D691F">
        <w:rPr>
          <w:sz w:val="24"/>
          <w:szCs w:val="24"/>
        </w:rPr>
        <w:t>.</w:t>
      </w:r>
    </w:p>
    <w:p w14:paraId="7F034853" w14:textId="2D2D71FA" w:rsidR="00E868F2" w:rsidRPr="00BA5DA3" w:rsidRDefault="00BA5DA3" w:rsidP="00E868F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BA5DA3">
        <w:rPr>
          <w:rFonts w:cstheme="minorHAnsi"/>
          <w:color w:val="333333"/>
          <w:spacing w:val="-7"/>
          <w:sz w:val="24"/>
          <w:szCs w:val="24"/>
          <w:shd w:val="clear" w:color="auto" w:fill="FFFFFF"/>
        </w:rPr>
        <w:t>Customizable Split Sign Template: Customizable Split Sign Template</w:t>
      </w:r>
    </w:p>
    <w:p w14:paraId="3BFA931C" w14:textId="5B33B874" w:rsidR="00E3222A" w:rsidRDefault="00E868F2" w:rsidP="00E322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t>The s</w:t>
      </w:r>
      <w:r w:rsidR="00E3222A" w:rsidRPr="00E868F2">
        <w:rPr>
          <w:noProof/>
          <w:sz w:val="24"/>
          <w:szCs w:val="24"/>
        </w:rPr>
        <w:t>iz</w:t>
      </w:r>
      <w:r w:rsidR="004F7A34" w:rsidRPr="00E868F2">
        <w:rPr>
          <w:noProof/>
          <w:sz w:val="24"/>
          <w:szCs w:val="24"/>
        </w:rPr>
        <w:t>e</w:t>
      </w:r>
      <w:r w:rsidR="004F7A34">
        <w:rPr>
          <w:sz w:val="24"/>
          <w:szCs w:val="24"/>
        </w:rPr>
        <w:t xml:space="preserve"> of the signs </w:t>
      </w:r>
      <w:proofErr w:type="gramStart"/>
      <w:r w:rsidR="004F7A34">
        <w:rPr>
          <w:sz w:val="24"/>
          <w:szCs w:val="24"/>
        </w:rPr>
        <w:t>are</w:t>
      </w:r>
      <w:proofErr w:type="gramEnd"/>
      <w:r w:rsidR="004F7A34">
        <w:rPr>
          <w:sz w:val="24"/>
          <w:szCs w:val="24"/>
        </w:rPr>
        <w:t xml:space="preserve"> 12 x 18 and </w:t>
      </w:r>
      <w:r w:rsidR="00E3222A">
        <w:rPr>
          <w:sz w:val="24"/>
          <w:szCs w:val="24"/>
        </w:rPr>
        <w:t>the aluminum</w:t>
      </w:r>
      <w:r>
        <w:rPr>
          <w:sz w:val="24"/>
          <w:szCs w:val="24"/>
        </w:rPr>
        <w:t xml:space="preserve"> </w:t>
      </w:r>
      <w:r w:rsidR="00E3222A">
        <w:rPr>
          <w:sz w:val="24"/>
          <w:szCs w:val="24"/>
        </w:rPr>
        <w:t xml:space="preserve">(standard) </w:t>
      </w:r>
      <w:r w:rsidR="004F7A34">
        <w:rPr>
          <w:sz w:val="24"/>
          <w:szCs w:val="24"/>
        </w:rPr>
        <w:t>material is</w:t>
      </w:r>
      <w:r w:rsidR="00E3222A">
        <w:rPr>
          <w:sz w:val="24"/>
          <w:szCs w:val="24"/>
        </w:rPr>
        <w:t xml:space="preserve"> $</w:t>
      </w:r>
      <w:r w:rsidR="00BA5DA3">
        <w:rPr>
          <w:sz w:val="24"/>
          <w:szCs w:val="24"/>
        </w:rPr>
        <w:t>37.75</w:t>
      </w:r>
      <w:r w:rsidR="00E3222A">
        <w:rPr>
          <w:sz w:val="24"/>
          <w:szCs w:val="24"/>
        </w:rPr>
        <w:t xml:space="preserve"> ea. </w:t>
      </w:r>
      <w:r w:rsidR="004F7A34" w:rsidRPr="004F7A34">
        <w:rPr>
          <w:i/>
          <w:sz w:val="24"/>
          <w:szCs w:val="24"/>
        </w:rPr>
        <w:t>(Cost will var</w:t>
      </w:r>
      <w:r w:rsidR="00E3222A" w:rsidRPr="004F7A34">
        <w:rPr>
          <w:i/>
          <w:sz w:val="24"/>
          <w:szCs w:val="24"/>
        </w:rPr>
        <w:t>y depending on the quantity)</w:t>
      </w:r>
      <w:r w:rsidR="00E3222A">
        <w:rPr>
          <w:sz w:val="24"/>
          <w:szCs w:val="24"/>
        </w:rPr>
        <w:t xml:space="preserve"> </w:t>
      </w:r>
    </w:p>
    <w:p w14:paraId="16EA75DC" w14:textId="77777777" w:rsidR="00DE6DB7" w:rsidRPr="00E3222A" w:rsidRDefault="00DE6DB7" w:rsidP="00E322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Feel free to use the exact language on our signs for your signs!</w:t>
      </w:r>
    </w:p>
    <w:p w14:paraId="3BB846D9" w14:textId="77777777" w:rsidR="00A50ABA" w:rsidRDefault="00A50ABA" w:rsidP="00A50ABA">
      <w:pPr>
        <w:rPr>
          <w:sz w:val="24"/>
          <w:szCs w:val="24"/>
        </w:rPr>
      </w:pPr>
      <w:r>
        <w:rPr>
          <w:sz w:val="24"/>
          <w:szCs w:val="24"/>
        </w:rPr>
        <w:t>If you plan to customize</w:t>
      </w:r>
      <w:r w:rsidR="00DE6DB7">
        <w:rPr>
          <w:sz w:val="24"/>
          <w:szCs w:val="24"/>
        </w:rPr>
        <w:t xml:space="preserve"> more</w:t>
      </w:r>
      <w:r w:rsidR="00E3222A">
        <w:rPr>
          <w:sz w:val="24"/>
          <w:szCs w:val="24"/>
        </w:rPr>
        <w:t xml:space="preserve"> (i.e. statements in tribal language, </w:t>
      </w:r>
      <w:r w:rsidR="006671A1">
        <w:rPr>
          <w:sz w:val="24"/>
          <w:szCs w:val="24"/>
        </w:rPr>
        <w:t xml:space="preserve">new message, </w:t>
      </w:r>
      <w:r w:rsidR="00E3222A">
        <w:rPr>
          <w:sz w:val="24"/>
          <w:szCs w:val="24"/>
        </w:rPr>
        <w:t xml:space="preserve">etc.), </w:t>
      </w:r>
      <w:r>
        <w:rPr>
          <w:sz w:val="24"/>
          <w:szCs w:val="24"/>
        </w:rPr>
        <w:t>please review</w:t>
      </w:r>
      <w:r w:rsidR="004F7A34">
        <w:rPr>
          <w:sz w:val="24"/>
          <w:szCs w:val="24"/>
        </w:rPr>
        <w:t xml:space="preserve"> and utilize</w:t>
      </w:r>
      <w:r>
        <w:rPr>
          <w:sz w:val="24"/>
          <w:szCs w:val="24"/>
        </w:rPr>
        <w:t xml:space="preserve"> the Safe and Effective M</w:t>
      </w:r>
      <w:r w:rsidR="00E868F2">
        <w:rPr>
          <w:sz w:val="24"/>
          <w:szCs w:val="24"/>
        </w:rPr>
        <w:t>essaging for Suicide Prevention guidelines</w:t>
      </w:r>
      <w:r w:rsidR="00DE6DB7">
        <w:rPr>
          <w:sz w:val="24"/>
          <w:szCs w:val="24"/>
        </w:rPr>
        <w:t xml:space="preserve"> to be sure your messaging is helpful</w:t>
      </w:r>
      <w:r w:rsidR="00E868F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8" w:history="1">
        <w:r w:rsidRPr="00707791">
          <w:rPr>
            <w:rStyle w:val="Hyperlink"/>
            <w:sz w:val="24"/>
            <w:szCs w:val="24"/>
          </w:rPr>
          <w:t>http://www.sprc.org/sites/sprc.org/file</w:t>
        </w:r>
        <w:r w:rsidRPr="00707791">
          <w:rPr>
            <w:rStyle w:val="Hyperlink"/>
            <w:sz w:val="24"/>
            <w:szCs w:val="24"/>
          </w:rPr>
          <w:t>s</w:t>
        </w:r>
        <w:r w:rsidRPr="00707791">
          <w:rPr>
            <w:rStyle w:val="Hyperlink"/>
            <w:sz w:val="24"/>
            <w:szCs w:val="24"/>
          </w:rPr>
          <w:t>/library/SafeMessagingrevised.pdf</w:t>
        </w:r>
      </w:hyperlink>
      <w:r>
        <w:rPr>
          <w:sz w:val="24"/>
          <w:szCs w:val="24"/>
        </w:rPr>
        <w:t xml:space="preserve"> </w:t>
      </w:r>
    </w:p>
    <w:p w14:paraId="2782C914" w14:textId="77777777" w:rsidR="004F7A34" w:rsidRDefault="004F7A34" w:rsidP="004F7A34">
      <w:pPr>
        <w:rPr>
          <w:b/>
          <w:sz w:val="24"/>
          <w:szCs w:val="24"/>
        </w:rPr>
      </w:pPr>
      <w:r w:rsidRPr="004F7A34">
        <w:rPr>
          <w:b/>
          <w:sz w:val="24"/>
          <w:szCs w:val="24"/>
        </w:rPr>
        <w:t xml:space="preserve">Gun Locks </w:t>
      </w:r>
    </w:p>
    <w:p w14:paraId="5F68BA5D" w14:textId="77777777" w:rsidR="00BA4715" w:rsidRPr="00E868F2" w:rsidRDefault="00DE6DB7" w:rsidP="004F7A34">
      <w:pPr>
        <w:rPr>
          <w:sz w:val="24"/>
          <w:szCs w:val="24"/>
        </w:rPr>
      </w:pPr>
      <w:r>
        <w:rPr>
          <w:sz w:val="24"/>
          <w:szCs w:val="24"/>
        </w:rPr>
        <w:t>The THRIVE team received gun locks from the Veterans Administration in partnership with the Indian Health Service to provide to Native Veterans and their families and communities. If/when you give out these locks to community members, please provide each person receiving a lock with at least one of the following firearm safety resources below. You can follow the links and print the resources on site.</w:t>
      </w:r>
    </w:p>
    <w:p w14:paraId="721BFF52" w14:textId="447E8079" w:rsidR="00BA5DA3" w:rsidRPr="00BA5DA3" w:rsidRDefault="00E868F2" w:rsidP="00B61DD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A5DA3">
        <w:rPr>
          <w:rFonts w:ascii="Calibri" w:eastAsia="Calibri" w:hAnsi="Calibri" w:cs="Times New Roman"/>
          <w:bCs/>
          <w:sz w:val="24"/>
          <w:szCs w:val="24"/>
        </w:rPr>
        <w:t xml:space="preserve">Seattle Children’s Website on Gun Safety: </w:t>
      </w:r>
      <w:hyperlink r:id="rId9" w:history="1">
        <w:r w:rsidR="00BA5DA3" w:rsidRPr="00994D40">
          <w:rPr>
            <w:rStyle w:val="Hyperlink"/>
          </w:rPr>
          <w:t>https://www.seattlechildrens.org/health-safety/gun-safety/</w:t>
        </w:r>
      </w:hyperlink>
    </w:p>
    <w:p w14:paraId="4264E8B1" w14:textId="7C5E91F8" w:rsidR="00BA5DA3" w:rsidRPr="00BA5DA3" w:rsidRDefault="00E868F2" w:rsidP="00610AD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BA5DA3">
        <w:rPr>
          <w:rFonts w:ascii="Calibri" w:eastAsia="Calibri" w:hAnsi="Calibri" w:cs="Times New Roman"/>
          <w:bCs/>
          <w:sz w:val="24"/>
          <w:szCs w:val="24"/>
        </w:rPr>
        <w:t>Guns in the Home:</w:t>
      </w:r>
      <w:r w:rsidRPr="00BA5DA3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="00BA5DA3" w:rsidRPr="00994D40">
          <w:rPr>
            <w:rStyle w:val="Hyperlink"/>
          </w:rPr>
          <w:t>https://www.seattlechildrens.org/health-safety/keeping-kids-healthy/prevention/gun-home-safety/</w:t>
        </w:r>
      </w:hyperlink>
    </w:p>
    <w:p w14:paraId="11ABD682" w14:textId="1280872C" w:rsidR="00315802" w:rsidRPr="00C92DEE" w:rsidRDefault="00E868F2" w:rsidP="004F7A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BA5DA3">
        <w:rPr>
          <w:rFonts w:ascii="Calibri" w:eastAsia="Calibri" w:hAnsi="Calibri" w:cs="Times New Roman"/>
          <w:bCs/>
          <w:sz w:val="24"/>
          <w:szCs w:val="24"/>
        </w:rPr>
        <w:t xml:space="preserve">Teens, Depression and Guns Flyer: </w:t>
      </w:r>
      <w:hyperlink r:id="rId11" w:history="1">
        <w:r w:rsidRPr="00BA5DA3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h</w:t>
        </w:r>
        <w:r w:rsidRPr="00BA5DA3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t</w:t>
        </w:r>
        <w:r w:rsidRPr="00BA5DA3">
          <w:rPr>
            <w:rFonts w:ascii="Calibri" w:eastAsia="Calibri" w:hAnsi="Calibri" w:cs="Times New Roman"/>
            <w:bCs/>
            <w:color w:val="0000FF"/>
            <w:sz w:val="24"/>
            <w:szCs w:val="24"/>
            <w:u w:val="single"/>
          </w:rPr>
          <w:t>tp://www.seattlechildrens.org/pdf/CE457.pdf</w:t>
        </w:r>
      </w:hyperlink>
    </w:p>
    <w:p w14:paraId="0850E537" w14:textId="77777777" w:rsidR="006D218F" w:rsidRDefault="00DE6DB7" w:rsidP="004F7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 additional</w:t>
      </w:r>
      <w:r w:rsidR="00E868F2">
        <w:rPr>
          <w:b/>
          <w:sz w:val="24"/>
          <w:szCs w:val="24"/>
        </w:rPr>
        <w:t xml:space="preserve"> gun locks</w:t>
      </w:r>
      <w:r>
        <w:rPr>
          <w:b/>
          <w:sz w:val="24"/>
          <w:szCs w:val="24"/>
        </w:rPr>
        <w:t>?</w:t>
      </w:r>
    </w:p>
    <w:p w14:paraId="227613FF" w14:textId="77777777" w:rsidR="00DE6DB7" w:rsidRDefault="00DE6DB7" w:rsidP="006D21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requesting 500 or fewer gun locks contact Pamela End of Horn at the Indian Health Service’s Division of Behavioral Health, </w:t>
      </w:r>
      <w:hyperlink r:id="rId12" w:history="1">
        <w:r w:rsidRPr="00D5554E">
          <w:rPr>
            <w:rStyle w:val="Hyperlink"/>
            <w:sz w:val="24"/>
            <w:szCs w:val="24"/>
          </w:rPr>
          <w:t>pamela.endofhorn@ihs.gov</w:t>
        </w:r>
      </w:hyperlink>
      <w:r>
        <w:rPr>
          <w:sz w:val="24"/>
          <w:szCs w:val="24"/>
        </w:rPr>
        <w:t xml:space="preserve"> </w:t>
      </w:r>
    </w:p>
    <w:p w14:paraId="26E9ED23" w14:textId="77777777" w:rsidR="00BF1A37" w:rsidRDefault="00DE6DB7" w:rsidP="006D218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</w:t>
      </w:r>
      <w:r w:rsidR="00BF1A37">
        <w:rPr>
          <w:sz w:val="24"/>
          <w:szCs w:val="24"/>
        </w:rPr>
        <w:t xml:space="preserve"> </w:t>
      </w:r>
      <w:r w:rsidR="006D218F" w:rsidRPr="00BA4715">
        <w:rPr>
          <w:sz w:val="24"/>
          <w:szCs w:val="24"/>
        </w:rPr>
        <w:t>Contact</w:t>
      </w:r>
      <w:r w:rsidR="00E868F2">
        <w:rPr>
          <w:sz w:val="24"/>
          <w:szCs w:val="24"/>
        </w:rPr>
        <w:t xml:space="preserve"> your nearest VA Medical Center</w:t>
      </w:r>
      <w:r w:rsidR="006D218F" w:rsidRPr="00BA4715">
        <w:rPr>
          <w:sz w:val="24"/>
          <w:szCs w:val="24"/>
        </w:rPr>
        <w:t xml:space="preserve"> to get </w:t>
      </w:r>
      <w:r w:rsidR="00BF1A37">
        <w:rPr>
          <w:sz w:val="24"/>
          <w:szCs w:val="24"/>
        </w:rPr>
        <w:t xml:space="preserve">under or more than 500 </w:t>
      </w:r>
      <w:r w:rsidR="006D218F" w:rsidRPr="00BA4715">
        <w:rPr>
          <w:sz w:val="24"/>
          <w:szCs w:val="24"/>
        </w:rPr>
        <w:t xml:space="preserve">free </w:t>
      </w:r>
      <w:r w:rsidR="006D218F" w:rsidRPr="00E868F2">
        <w:rPr>
          <w:noProof/>
          <w:sz w:val="24"/>
          <w:szCs w:val="24"/>
        </w:rPr>
        <w:t>gun</w:t>
      </w:r>
      <w:r w:rsidR="00E868F2">
        <w:rPr>
          <w:noProof/>
          <w:sz w:val="24"/>
          <w:szCs w:val="24"/>
        </w:rPr>
        <w:t xml:space="preserve"> </w:t>
      </w:r>
      <w:r w:rsidR="006D218F" w:rsidRPr="00E868F2">
        <w:rPr>
          <w:noProof/>
          <w:sz w:val="24"/>
          <w:szCs w:val="24"/>
        </w:rPr>
        <w:t>lock</w:t>
      </w:r>
      <w:r>
        <w:rPr>
          <w:noProof/>
          <w:sz w:val="24"/>
          <w:szCs w:val="24"/>
        </w:rPr>
        <w:t>s</w:t>
      </w:r>
      <w:r w:rsidR="006D218F" w:rsidRPr="00BA4715">
        <w:rPr>
          <w:sz w:val="24"/>
          <w:szCs w:val="24"/>
        </w:rPr>
        <w:t>.</w:t>
      </w:r>
    </w:p>
    <w:p w14:paraId="773B26D6" w14:textId="77777777" w:rsidR="006D218F" w:rsidRPr="00BA4715" w:rsidRDefault="00BF1A37" w:rsidP="0031580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requesting more than 500 please let the contact person know that these will be disseminated to Native Veterans and/or their families.</w:t>
      </w:r>
      <w:r w:rsidR="006D218F" w:rsidRPr="00BA4715">
        <w:rPr>
          <w:sz w:val="24"/>
          <w:szCs w:val="24"/>
        </w:rPr>
        <w:t xml:space="preserve"> </w:t>
      </w:r>
    </w:p>
    <w:p w14:paraId="334DD8C1" w14:textId="77777777" w:rsidR="00BA4715" w:rsidRDefault="00BF1A37" w:rsidP="00BA4715">
      <w:pPr>
        <w:pStyle w:val="ListParagraph"/>
        <w:numPr>
          <w:ilvl w:val="1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Find your closes VA Medical Center contact with the </w:t>
      </w:r>
      <w:r w:rsidR="00BA4715" w:rsidRPr="00BA4715">
        <w:rPr>
          <w:sz w:val="24"/>
          <w:szCs w:val="24"/>
        </w:rPr>
        <w:t xml:space="preserve">Northwest Network Directory: </w:t>
      </w:r>
      <w:hyperlink r:id="rId13" w:history="1">
        <w:r w:rsidR="00BA4715" w:rsidRPr="00707791">
          <w:rPr>
            <w:rStyle w:val="Hyperlink"/>
            <w:b/>
            <w:sz w:val="24"/>
            <w:szCs w:val="24"/>
          </w:rPr>
          <w:t>http://www.va.gov/directory/g</w:t>
        </w:r>
        <w:r w:rsidR="00BA4715" w:rsidRPr="00707791">
          <w:rPr>
            <w:rStyle w:val="Hyperlink"/>
            <w:b/>
            <w:sz w:val="24"/>
            <w:szCs w:val="24"/>
          </w:rPr>
          <w:t>u</w:t>
        </w:r>
        <w:r w:rsidR="00BA4715" w:rsidRPr="00707791">
          <w:rPr>
            <w:rStyle w:val="Hyperlink"/>
            <w:b/>
            <w:sz w:val="24"/>
            <w:szCs w:val="24"/>
          </w:rPr>
          <w:t>ide/region.asp?ID=1020</w:t>
        </w:r>
      </w:hyperlink>
      <w:r w:rsidR="00BA4715">
        <w:rPr>
          <w:b/>
          <w:sz w:val="24"/>
          <w:szCs w:val="24"/>
        </w:rPr>
        <w:t xml:space="preserve"> </w:t>
      </w:r>
    </w:p>
    <w:p w14:paraId="4C812513" w14:textId="77777777" w:rsidR="00DE6DB7" w:rsidRPr="006D218F" w:rsidRDefault="00DE6DB7" w:rsidP="00315802">
      <w:pPr>
        <w:pStyle w:val="ListParagraph"/>
        <w:ind w:left="1440"/>
        <w:rPr>
          <w:b/>
          <w:sz w:val="24"/>
          <w:szCs w:val="24"/>
        </w:rPr>
      </w:pPr>
    </w:p>
    <w:p w14:paraId="11783640" w14:textId="77777777" w:rsidR="00BF1A37" w:rsidRDefault="00A50ABA" w:rsidP="003437E0">
      <w:pPr>
        <w:rPr>
          <w:color w:val="000000" w:themeColor="text1"/>
        </w:rPr>
      </w:pPr>
      <w:r>
        <w:rPr>
          <w:sz w:val="24"/>
          <w:szCs w:val="24"/>
        </w:rPr>
        <w:t xml:space="preserve"> </w:t>
      </w:r>
      <w:r w:rsidR="00BF1A37">
        <w:rPr>
          <w:b/>
          <w:sz w:val="24"/>
          <w:szCs w:val="24"/>
        </w:rPr>
        <w:t xml:space="preserve">Need more of </w:t>
      </w:r>
      <w:r w:rsidR="00BF1A37">
        <w:rPr>
          <w:color w:val="000000" w:themeColor="text1"/>
        </w:rPr>
        <w:t xml:space="preserve">the </w:t>
      </w:r>
      <w:r w:rsidR="003437E0">
        <w:rPr>
          <w:color w:val="000000" w:themeColor="text1"/>
        </w:rPr>
        <w:t xml:space="preserve">THRIVE </w:t>
      </w:r>
      <w:r w:rsidR="00BF1A37">
        <w:rPr>
          <w:color w:val="000000" w:themeColor="text1"/>
        </w:rPr>
        <w:t xml:space="preserve">#WeNeedYouHere </w:t>
      </w:r>
      <w:r w:rsidR="003437E0" w:rsidRPr="00921CCB">
        <w:rPr>
          <w:color w:val="000000" w:themeColor="text1"/>
        </w:rPr>
        <w:t>campaign materials</w:t>
      </w:r>
      <w:r w:rsidR="00BF1A37">
        <w:rPr>
          <w:color w:val="000000" w:themeColor="text1"/>
        </w:rPr>
        <w:t xml:space="preserve">? </w:t>
      </w:r>
    </w:p>
    <w:p w14:paraId="4BC601C0" w14:textId="664CE3C5" w:rsidR="006A6A37" w:rsidRPr="00315802" w:rsidRDefault="00BF1A37" w:rsidP="00315802">
      <w:pPr>
        <w:pStyle w:val="ListParagraph"/>
        <w:numPr>
          <w:ilvl w:val="0"/>
          <w:numId w:val="7"/>
        </w:numPr>
      </w:pPr>
      <w:proofErr w:type="gramStart"/>
      <w:r>
        <w:rPr>
          <w:color w:val="000000" w:themeColor="text1"/>
        </w:rPr>
        <w:t xml:space="preserve">Please </w:t>
      </w:r>
      <w:r w:rsidR="003437E0" w:rsidRPr="00BF1A37">
        <w:rPr>
          <w:color w:val="000000" w:themeColor="text1"/>
        </w:rPr>
        <w:t xml:space="preserve"> visit</w:t>
      </w:r>
      <w:proofErr w:type="gramEnd"/>
      <w:r w:rsidR="003437E0" w:rsidRPr="00BF1A37">
        <w:rPr>
          <w:color w:val="000000" w:themeColor="text1"/>
        </w:rPr>
        <w:t xml:space="preserve">: </w:t>
      </w:r>
      <w:hyperlink r:id="rId14" w:history="1">
        <w:r w:rsidR="003437E0" w:rsidRPr="00707791">
          <w:rPr>
            <w:rStyle w:val="Hyperlink"/>
          </w:rPr>
          <w:t>http://www.npaihb.org/social-mar</w:t>
        </w:r>
        <w:r w:rsidR="003437E0" w:rsidRPr="00707791">
          <w:rPr>
            <w:rStyle w:val="Hyperlink"/>
          </w:rPr>
          <w:t>k</w:t>
        </w:r>
        <w:r w:rsidR="003437E0" w:rsidRPr="00707791">
          <w:rPr>
            <w:rStyle w:val="Hyperlink"/>
          </w:rPr>
          <w:t>eting-campaigns/</w:t>
        </w:r>
      </w:hyperlink>
      <w:r w:rsidR="003437E0" w:rsidRPr="00BF1A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request the exact materials you would like from the THRIVE team. Contact Colbie Caughlan at </w:t>
      </w:r>
      <w:hyperlink r:id="rId15" w:history="1">
        <w:r w:rsidRPr="00D5554E">
          <w:rPr>
            <w:rStyle w:val="Hyperlink"/>
          </w:rPr>
          <w:t>ccaughlan@npaihb.org</w:t>
        </w:r>
      </w:hyperlink>
      <w:r>
        <w:rPr>
          <w:color w:val="000000" w:themeColor="text1"/>
        </w:rPr>
        <w:t xml:space="preserve"> or </w:t>
      </w:r>
      <w:r w:rsidR="00C92DEE">
        <w:rPr>
          <w:color w:val="000000" w:themeColor="text1"/>
        </w:rPr>
        <w:t xml:space="preserve">Aurora Martinez at </w:t>
      </w:r>
      <w:hyperlink r:id="rId16" w:history="1">
        <w:r w:rsidR="00E11B0C">
          <w:rPr>
            <w:rStyle w:val="Hyperlink"/>
          </w:rPr>
          <w:t>amartinez@npaihb.org</w:t>
        </w:r>
      </w:hyperlink>
    </w:p>
    <w:p w14:paraId="063E0E0D" w14:textId="77777777" w:rsidR="00315802" w:rsidRDefault="00315802" w:rsidP="00315802"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7A321CC" wp14:editId="38544BF4">
            <wp:simplePos x="0" y="0"/>
            <wp:positionH relativeFrom="column">
              <wp:posOffset>4038600</wp:posOffset>
            </wp:positionH>
            <wp:positionV relativeFrom="paragraph">
              <wp:posOffset>454660</wp:posOffset>
            </wp:positionV>
            <wp:extent cx="2552700" cy="3914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_veterans_comp_B32.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F29600" wp14:editId="397146FB">
            <wp:simplePos x="0" y="0"/>
            <wp:positionH relativeFrom="column">
              <wp:posOffset>1375410</wp:posOffset>
            </wp:positionH>
            <wp:positionV relativeFrom="paragraph">
              <wp:posOffset>2626995</wp:posOffset>
            </wp:positionV>
            <wp:extent cx="2059940" cy="3133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TwoSpirit_Pos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BCE1E0" wp14:editId="2C0A963A">
            <wp:extent cx="3310997" cy="215934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997" cy="2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802" w:rsidSect="00E8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D8D"/>
    <w:multiLevelType w:val="hybridMultilevel"/>
    <w:tmpl w:val="8B34DA7C"/>
    <w:lvl w:ilvl="0" w:tplc="7AAC98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48C6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5684F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9AE3E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C29C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18D1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0A78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96AAA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FE8A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37064"/>
    <w:multiLevelType w:val="hybridMultilevel"/>
    <w:tmpl w:val="7D88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58B"/>
    <w:multiLevelType w:val="hybridMultilevel"/>
    <w:tmpl w:val="57B667F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A843B5C"/>
    <w:multiLevelType w:val="hybridMultilevel"/>
    <w:tmpl w:val="0AF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75A8"/>
    <w:multiLevelType w:val="hybridMultilevel"/>
    <w:tmpl w:val="E6E230E6"/>
    <w:lvl w:ilvl="0" w:tplc="674A23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94A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50DD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A2D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4F6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5E49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49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01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A69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9CF003D"/>
    <w:multiLevelType w:val="hybridMultilevel"/>
    <w:tmpl w:val="8F0C67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D0D34F5"/>
    <w:multiLevelType w:val="hybridMultilevel"/>
    <w:tmpl w:val="B01E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22759">
    <w:abstractNumId w:val="4"/>
  </w:num>
  <w:num w:numId="2" w16cid:durableId="214512515">
    <w:abstractNumId w:val="0"/>
  </w:num>
  <w:num w:numId="3" w16cid:durableId="1272978844">
    <w:abstractNumId w:val="3"/>
  </w:num>
  <w:num w:numId="4" w16cid:durableId="1214611045">
    <w:abstractNumId w:val="2"/>
  </w:num>
  <w:num w:numId="5" w16cid:durableId="1969506813">
    <w:abstractNumId w:val="6"/>
  </w:num>
  <w:num w:numId="6" w16cid:durableId="1023748191">
    <w:abstractNumId w:val="1"/>
  </w:num>
  <w:num w:numId="7" w16cid:durableId="51001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NDAwtrA0sDAwNjBS0lEKTi0uzszPAykwrQUAjJSPGCwAAAA="/>
  </w:docVars>
  <w:rsids>
    <w:rsidRoot w:val="006A6A37"/>
    <w:rsid w:val="00061AD2"/>
    <w:rsid w:val="00261264"/>
    <w:rsid w:val="00315802"/>
    <w:rsid w:val="003437E0"/>
    <w:rsid w:val="00427A2C"/>
    <w:rsid w:val="00454687"/>
    <w:rsid w:val="004F7A34"/>
    <w:rsid w:val="006671A1"/>
    <w:rsid w:val="006A6A37"/>
    <w:rsid w:val="006D218F"/>
    <w:rsid w:val="0073699D"/>
    <w:rsid w:val="00777D39"/>
    <w:rsid w:val="007B3A55"/>
    <w:rsid w:val="007F6E04"/>
    <w:rsid w:val="008A2346"/>
    <w:rsid w:val="008C4BF6"/>
    <w:rsid w:val="009153CE"/>
    <w:rsid w:val="009D691F"/>
    <w:rsid w:val="00A50ABA"/>
    <w:rsid w:val="00B6696A"/>
    <w:rsid w:val="00BA4715"/>
    <w:rsid w:val="00BA5DA3"/>
    <w:rsid w:val="00BF1A37"/>
    <w:rsid w:val="00C92DEE"/>
    <w:rsid w:val="00D865CD"/>
    <w:rsid w:val="00DE6DB7"/>
    <w:rsid w:val="00E11B0C"/>
    <w:rsid w:val="00E3222A"/>
    <w:rsid w:val="00E35430"/>
    <w:rsid w:val="00E64C10"/>
    <w:rsid w:val="00E868F2"/>
    <w:rsid w:val="00EA5ADD"/>
    <w:rsid w:val="00F11690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3C46"/>
  <w15:docId w15:val="{4E866277-B449-451A-BC80-2C888E1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A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3A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5D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0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c.org/sites/sprc.org/files/library/SafeMessagingrevised.pdf" TargetMode="External"/><Relationship Id="rId13" Type="http://schemas.openxmlformats.org/officeDocument/2006/relationships/hyperlink" Target="http://www.va.gov/directory/guide/region.asp?ID=1020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smartsign.com" TargetMode="External"/><Relationship Id="rId12" Type="http://schemas.openxmlformats.org/officeDocument/2006/relationships/hyperlink" Target="mailto:pamela.endofhorn@ihs.gov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amartinez@npaihb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hyperlink" Target="http://www.seattlechildrens.org/pdf/CE4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aughlan@npaihb.org" TargetMode="External"/><Relationship Id="rId10" Type="http://schemas.openxmlformats.org/officeDocument/2006/relationships/hyperlink" Target="https://www.seattlechildrens.org/health-safety/keeping-kids-healthy/prevention/gun-home-safety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seattlechildrens.org/health-safety/gun-safety/" TargetMode="External"/><Relationship Id="rId14" Type="http://schemas.openxmlformats.org/officeDocument/2006/relationships/hyperlink" Target="http://www.npaihb.org/social-marketing-campaig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8749-E9F6-4F97-B725-9219E065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Celena McCray</dc:creator>
  <cp:lastModifiedBy>Aurora Martinez</cp:lastModifiedBy>
  <cp:revision>7</cp:revision>
  <cp:lastPrinted>2016-09-20T17:09:00Z</cp:lastPrinted>
  <dcterms:created xsi:type="dcterms:W3CDTF">2016-11-03T03:36:00Z</dcterms:created>
  <dcterms:modified xsi:type="dcterms:W3CDTF">2023-08-30T17:11:00Z</dcterms:modified>
</cp:coreProperties>
</file>