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37" w:rsidRPr="00972BFD" w:rsidRDefault="008721CC" w:rsidP="00633FD0">
      <w:pPr>
        <w:jc w:val="center"/>
        <w:rPr>
          <w:rFonts w:asciiTheme="minorHAnsi" w:hAnsiTheme="minorHAnsi" w:cstheme="minorHAnsi"/>
          <w:b/>
          <w:u w:val="single"/>
        </w:rPr>
      </w:pPr>
      <w:bookmarkStart w:id="0" w:name="_GoBack"/>
      <w:bookmarkEnd w:id="0"/>
      <w:r w:rsidRPr="00972BFD">
        <w:rPr>
          <w:rFonts w:asciiTheme="minorHAnsi" w:hAnsiTheme="minorHAnsi" w:cstheme="minorHAnsi"/>
          <w:b/>
          <w:u w:val="single"/>
        </w:rPr>
        <w:t xml:space="preserve">Public Health </w:t>
      </w:r>
      <w:r w:rsidR="00566376" w:rsidRPr="00972BFD">
        <w:rPr>
          <w:rFonts w:asciiTheme="minorHAnsi" w:hAnsiTheme="minorHAnsi" w:cstheme="minorHAnsi"/>
          <w:b/>
          <w:u w:val="single"/>
        </w:rPr>
        <w:t xml:space="preserve">Committee </w:t>
      </w:r>
      <w:r w:rsidRPr="00972BFD">
        <w:rPr>
          <w:rFonts w:asciiTheme="minorHAnsi" w:hAnsiTheme="minorHAnsi" w:cstheme="minorHAnsi"/>
          <w:b/>
          <w:u w:val="single"/>
        </w:rPr>
        <w:t xml:space="preserve">Meeting </w:t>
      </w:r>
      <w:r w:rsidR="00F01884" w:rsidRPr="00972BFD">
        <w:rPr>
          <w:rFonts w:asciiTheme="minorHAnsi" w:hAnsiTheme="minorHAnsi" w:cstheme="minorHAnsi"/>
          <w:b/>
          <w:u w:val="single"/>
        </w:rPr>
        <w:t>Notes</w:t>
      </w:r>
    </w:p>
    <w:p w:rsidR="00566376" w:rsidRPr="00972BFD" w:rsidRDefault="00210105" w:rsidP="00633FD0">
      <w:pPr>
        <w:jc w:val="center"/>
        <w:rPr>
          <w:rFonts w:asciiTheme="minorHAnsi" w:hAnsiTheme="minorHAnsi" w:cstheme="minorHAnsi"/>
        </w:rPr>
      </w:pPr>
      <w:r w:rsidRPr="00972BFD">
        <w:rPr>
          <w:rFonts w:asciiTheme="minorHAnsi" w:hAnsiTheme="minorHAnsi" w:cstheme="minorHAnsi"/>
        </w:rPr>
        <w:t xml:space="preserve">NPAIHB </w:t>
      </w:r>
      <w:r w:rsidR="00566376" w:rsidRPr="00972BFD">
        <w:rPr>
          <w:rFonts w:asciiTheme="minorHAnsi" w:hAnsiTheme="minorHAnsi" w:cstheme="minorHAnsi"/>
        </w:rPr>
        <w:t>Q</w:t>
      </w:r>
      <w:r w:rsidR="00633FD0" w:rsidRPr="00972BFD">
        <w:rPr>
          <w:rFonts w:asciiTheme="minorHAnsi" w:hAnsiTheme="minorHAnsi" w:cstheme="minorHAnsi"/>
        </w:rPr>
        <w:t xml:space="preserve">uarterly </w:t>
      </w:r>
      <w:r w:rsidR="00566376" w:rsidRPr="00972BFD">
        <w:rPr>
          <w:rFonts w:asciiTheme="minorHAnsi" w:hAnsiTheme="minorHAnsi" w:cstheme="minorHAnsi"/>
        </w:rPr>
        <w:t>B</w:t>
      </w:r>
      <w:r w:rsidR="00633FD0" w:rsidRPr="00972BFD">
        <w:rPr>
          <w:rFonts w:asciiTheme="minorHAnsi" w:hAnsiTheme="minorHAnsi" w:cstheme="minorHAnsi"/>
        </w:rPr>
        <w:t xml:space="preserve">oard </w:t>
      </w:r>
      <w:r w:rsidR="00566376" w:rsidRPr="00972BFD">
        <w:rPr>
          <w:rFonts w:asciiTheme="minorHAnsi" w:hAnsiTheme="minorHAnsi" w:cstheme="minorHAnsi"/>
        </w:rPr>
        <w:t>M</w:t>
      </w:r>
      <w:r w:rsidR="00633FD0" w:rsidRPr="00972BFD">
        <w:rPr>
          <w:rFonts w:asciiTheme="minorHAnsi" w:hAnsiTheme="minorHAnsi" w:cstheme="minorHAnsi"/>
        </w:rPr>
        <w:t>eeting</w:t>
      </w:r>
      <w:r w:rsidRPr="00972BFD">
        <w:rPr>
          <w:rFonts w:asciiTheme="minorHAnsi" w:hAnsiTheme="minorHAnsi" w:cstheme="minorHAnsi"/>
        </w:rPr>
        <w:t>, Tulalip, WA</w:t>
      </w:r>
    </w:p>
    <w:p w:rsidR="00F01884" w:rsidRPr="00972BFD" w:rsidRDefault="00210105" w:rsidP="00633FD0">
      <w:pPr>
        <w:jc w:val="center"/>
        <w:rPr>
          <w:rFonts w:asciiTheme="minorHAnsi" w:hAnsiTheme="minorHAnsi" w:cstheme="minorHAnsi"/>
        </w:rPr>
      </w:pPr>
      <w:r w:rsidRPr="00972BFD">
        <w:rPr>
          <w:rFonts w:asciiTheme="minorHAnsi" w:hAnsiTheme="minorHAnsi" w:cstheme="minorHAnsi"/>
        </w:rPr>
        <w:t xml:space="preserve">January 14, </w:t>
      </w:r>
      <w:r w:rsidR="00F01884" w:rsidRPr="00972BFD">
        <w:rPr>
          <w:rFonts w:asciiTheme="minorHAnsi" w:hAnsiTheme="minorHAnsi" w:cstheme="minorHAnsi"/>
        </w:rPr>
        <w:t>2020</w:t>
      </w:r>
    </w:p>
    <w:p w:rsidR="00770E53" w:rsidRPr="00972BFD" w:rsidRDefault="00770E53">
      <w:pPr>
        <w:rPr>
          <w:rFonts w:asciiTheme="minorHAnsi" w:hAnsiTheme="minorHAnsi" w:cstheme="minorHAnsi"/>
        </w:rPr>
      </w:pPr>
    </w:p>
    <w:p w:rsidR="00770E53" w:rsidRPr="00972BFD" w:rsidRDefault="007566BD" w:rsidP="00770E53">
      <w:pPr>
        <w:rPr>
          <w:rFonts w:asciiTheme="minorHAnsi" w:hAnsiTheme="minorHAnsi" w:cstheme="minorHAnsi"/>
          <w:b/>
          <w:bCs/>
          <w:u w:val="single"/>
        </w:rPr>
      </w:pPr>
      <w:r w:rsidRPr="00972BFD">
        <w:rPr>
          <w:rFonts w:asciiTheme="minorHAnsi" w:hAnsiTheme="minorHAnsi" w:cstheme="minorHAnsi"/>
          <w:b/>
          <w:bCs/>
          <w:u w:val="single"/>
        </w:rPr>
        <w:t>Attendees</w:t>
      </w:r>
    </w:p>
    <w:p w:rsidR="007566BD" w:rsidRPr="00972BFD" w:rsidRDefault="007566BD" w:rsidP="00770E53">
      <w:pPr>
        <w:rPr>
          <w:rFonts w:asciiTheme="minorHAnsi" w:hAnsiTheme="minorHAnsi" w:cstheme="minorHAnsi"/>
          <w:u w:val="single"/>
        </w:rPr>
      </w:pPr>
    </w:p>
    <w:p w:rsidR="00210105" w:rsidRPr="00972BFD" w:rsidRDefault="00210105" w:rsidP="00770E53">
      <w:pPr>
        <w:rPr>
          <w:rFonts w:asciiTheme="minorHAnsi" w:hAnsiTheme="minorHAnsi" w:cstheme="minorHAnsi"/>
        </w:rPr>
        <w:sectPr w:rsidR="00210105" w:rsidRPr="00972BFD">
          <w:pgSz w:w="12240" w:h="15840"/>
          <w:pgMar w:top="1440" w:right="1440" w:bottom="1440" w:left="1440" w:header="720" w:footer="720" w:gutter="0"/>
          <w:cols w:space="720"/>
          <w:docGrid w:linePitch="360"/>
        </w:sectPr>
      </w:pPr>
    </w:p>
    <w:p w:rsidR="007566BD" w:rsidRPr="00972BFD" w:rsidRDefault="007566BD" w:rsidP="00770E53">
      <w:pPr>
        <w:rPr>
          <w:rFonts w:asciiTheme="minorHAnsi" w:hAnsiTheme="minorHAnsi" w:cstheme="minorHAnsi"/>
        </w:rPr>
      </w:pPr>
      <w:r w:rsidRPr="00972BFD">
        <w:rPr>
          <w:rFonts w:asciiTheme="minorHAnsi" w:hAnsiTheme="minorHAnsi" w:cstheme="minorHAnsi"/>
        </w:rPr>
        <w:lastRenderedPageBreak/>
        <w:t>Andrew Shogren – Suquamish</w:t>
      </w:r>
    </w:p>
    <w:p w:rsidR="007566BD" w:rsidRPr="00972BFD" w:rsidRDefault="007566BD" w:rsidP="00770E53">
      <w:pPr>
        <w:rPr>
          <w:rFonts w:asciiTheme="minorHAnsi" w:hAnsiTheme="minorHAnsi" w:cstheme="minorHAnsi"/>
        </w:rPr>
      </w:pPr>
      <w:r w:rsidRPr="00972BFD">
        <w:rPr>
          <w:rFonts w:asciiTheme="minorHAnsi" w:hAnsiTheme="minorHAnsi" w:cstheme="minorHAnsi"/>
        </w:rPr>
        <w:t>Andrew Terranella – PAO IHS</w:t>
      </w:r>
    </w:p>
    <w:p w:rsidR="007566BD" w:rsidRPr="00972BFD" w:rsidRDefault="007566BD" w:rsidP="00770E53">
      <w:pPr>
        <w:rPr>
          <w:rFonts w:asciiTheme="minorHAnsi" w:hAnsiTheme="minorHAnsi" w:cstheme="minorHAnsi"/>
        </w:rPr>
      </w:pPr>
      <w:r w:rsidRPr="00972BFD">
        <w:rPr>
          <w:rFonts w:asciiTheme="minorHAnsi" w:hAnsiTheme="minorHAnsi" w:cstheme="minorHAnsi"/>
        </w:rPr>
        <w:t>Bridget Canniff - NPAIHB</w:t>
      </w:r>
    </w:p>
    <w:p w:rsidR="007566BD" w:rsidRPr="00972BFD" w:rsidRDefault="007566BD" w:rsidP="00770E53">
      <w:pPr>
        <w:rPr>
          <w:rFonts w:asciiTheme="minorHAnsi" w:hAnsiTheme="minorHAnsi" w:cstheme="minorHAnsi"/>
        </w:rPr>
      </w:pPr>
      <w:r w:rsidRPr="00972BFD">
        <w:rPr>
          <w:rFonts w:asciiTheme="minorHAnsi" w:hAnsiTheme="minorHAnsi" w:cstheme="minorHAnsi"/>
        </w:rPr>
        <w:t>Kelle Little – Coquille</w:t>
      </w:r>
    </w:p>
    <w:p w:rsidR="007566BD" w:rsidRPr="00972BFD" w:rsidRDefault="007566BD" w:rsidP="00770E53">
      <w:pPr>
        <w:rPr>
          <w:rFonts w:asciiTheme="minorHAnsi" w:hAnsiTheme="minorHAnsi" w:cstheme="minorHAnsi"/>
        </w:rPr>
      </w:pPr>
      <w:r w:rsidRPr="00972BFD">
        <w:rPr>
          <w:rFonts w:asciiTheme="minorHAnsi" w:hAnsiTheme="minorHAnsi" w:cstheme="minorHAnsi"/>
        </w:rPr>
        <w:t>Kim Calloway – NPAIHB</w:t>
      </w:r>
      <w:r w:rsidR="00675680" w:rsidRPr="00972BFD">
        <w:rPr>
          <w:rFonts w:asciiTheme="minorHAnsi" w:hAnsiTheme="minorHAnsi" w:cstheme="minorHAnsi"/>
        </w:rPr>
        <w:t>/CDC</w:t>
      </w:r>
    </w:p>
    <w:p w:rsidR="007566BD" w:rsidRPr="00972BFD" w:rsidRDefault="007566BD" w:rsidP="00770E53">
      <w:pPr>
        <w:rPr>
          <w:rFonts w:asciiTheme="minorHAnsi" w:hAnsiTheme="minorHAnsi" w:cstheme="minorHAnsi"/>
        </w:rPr>
      </w:pPr>
      <w:r w:rsidRPr="00972BFD">
        <w:rPr>
          <w:rFonts w:asciiTheme="minorHAnsi" w:hAnsiTheme="minorHAnsi" w:cstheme="minorHAnsi"/>
        </w:rPr>
        <w:t>Lisa Guzman – Yellowhawk/CTUIR</w:t>
      </w:r>
    </w:p>
    <w:p w:rsidR="007566BD" w:rsidRPr="00972BFD" w:rsidRDefault="007566BD" w:rsidP="00770E53">
      <w:pPr>
        <w:rPr>
          <w:rFonts w:asciiTheme="minorHAnsi" w:hAnsiTheme="minorHAnsi" w:cstheme="minorHAnsi"/>
        </w:rPr>
      </w:pPr>
      <w:r w:rsidRPr="00972BFD">
        <w:rPr>
          <w:rFonts w:asciiTheme="minorHAnsi" w:hAnsiTheme="minorHAnsi" w:cstheme="minorHAnsi"/>
        </w:rPr>
        <w:t>Nancy Bennett – NPAIHB</w:t>
      </w:r>
    </w:p>
    <w:p w:rsidR="007566BD" w:rsidRPr="00972BFD" w:rsidRDefault="007566BD" w:rsidP="00770E53">
      <w:pPr>
        <w:rPr>
          <w:rFonts w:asciiTheme="minorHAnsi" w:hAnsiTheme="minorHAnsi" w:cstheme="minorHAnsi"/>
        </w:rPr>
      </w:pPr>
      <w:r w:rsidRPr="00972BFD">
        <w:rPr>
          <w:rFonts w:asciiTheme="minorHAnsi" w:hAnsiTheme="minorHAnsi" w:cstheme="minorHAnsi"/>
        </w:rPr>
        <w:t>Sadie Olsen – Lummi (Youth Delegate)</w:t>
      </w:r>
    </w:p>
    <w:p w:rsidR="007566BD" w:rsidRPr="00972BFD" w:rsidRDefault="007566BD" w:rsidP="00770E53">
      <w:pPr>
        <w:rPr>
          <w:rFonts w:asciiTheme="minorHAnsi" w:hAnsiTheme="minorHAnsi" w:cstheme="minorHAnsi"/>
        </w:rPr>
      </w:pPr>
      <w:r w:rsidRPr="00972BFD">
        <w:rPr>
          <w:rFonts w:asciiTheme="minorHAnsi" w:hAnsiTheme="minorHAnsi" w:cstheme="minorHAnsi"/>
        </w:rPr>
        <w:t>Tam Lutz – NPAIHB</w:t>
      </w:r>
    </w:p>
    <w:p w:rsidR="007566BD" w:rsidRPr="00972BFD" w:rsidRDefault="007566BD" w:rsidP="00770E53">
      <w:pPr>
        <w:rPr>
          <w:rFonts w:asciiTheme="minorHAnsi" w:hAnsiTheme="minorHAnsi" w:cstheme="minorHAnsi"/>
        </w:rPr>
      </w:pPr>
      <w:r w:rsidRPr="00972BFD">
        <w:rPr>
          <w:rFonts w:asciiTheme="minorHAnsi" w:hAnsiTheme="minorHAnsi" w:cstheme="minorHAnsi"/>
        </w:rPr>
        <w:t>Tommy Ghost Dog – NPAIHB</w:t>
      </w:r>
    </w:p>
    <w:p w:rsidR="00210105" w:rsidRPr="00972BFD" w:rsidRDefault="00210105" w:rsidP="00770E53">
      <w:pPr>
        <w:rPr>
          <w:rFonts w:asciiTheme="minorHAnsi" w:hAnsiTheme="minorHAnsi" w:cstheme="minorHAnsi"/>
        </w:rPr>
        <w:sectPr w:rsidR="00210105" w:rsidRPr="00972BFD" w:rsidSect="00210105">
          <w:type w:val="continuous"/>
          <w:pgSz w:w="12240" w:h="15840"/>
          <w:pgMar w:top="1440" w:right="1440" w:bottom="1440" w:left="1440" w:header="720" w:footer="720" w:gutter="0"/>
          <w:cols w:num="2" w:space="720"/>
          <w:docGrid w:linePitch="360"/>
        </w:sectPr>
      </w:pPr>
    </w:p>
    <w:p w:rsidR="00770E53" w:rsidRPr="00972BFD" w:rsidRDefault="00770E53" w:rsidP="00770E53">
      <w:pPr>
        <w:rPr>
          <w:rFonts w:asciiTheme="minorHAnsi" w:hAnsiTheme="minorHAnsi" w:cstheme="minorHAnsi"/>
        </w:rPr>
      </w:pPr>
    </w:p>
    <w:p w:rsidR="00770E53" w:rsidRPr="00972BFD" w:rsidRDefault="00770E53" w:rsidP="00770E53">
      <w:pPr>
        <w:rPr>
          <w:rFonts w:asciiTheme="minorHAnsi" w:hAnsiTheme="minorHAnsi" w:cstheme="minorHAnsi"/>
        </w:rPr>
      </w:pPr>
    </w:p>
    <w:p w:rsidR="00770E53" w:rsidRPr="00972BFD" w:rsidRDefault="00591365" w:rsidP="00770E53">
      <w:pPr>
        <w:rPr>
          <w:rFonts w:asciiTheme="minorHAnsi" w:hAnsiTheme="minorHAnsi" w:cstheme="minorHAnsi"/>
          <w:b/>
          <w:u w:val="single"/>
        </w:rPr>
      </w:pPr>
      <w:r w:rsidRPr="00972BFD">
        <w:rPr>
          <w:rFonts w:asciiTheme="minorHAnsi" w:hAnsiTheme="minorHAnsi" w:cstheme="minorHAnsi"/>
          <w:b/>
          <w:u w:val="single"/>
        </w:rPr>
        <w:t xml:space="preserve">NPAIHB Legislative and Policy </w:t>
      </w:r>
      <w:r w:rsidR="00210105" w:rsidRPr="00972BFD">
        <w:rPr>
          <w:rFonts w:asciiTheme="minorHAnsi" w:hAnsiTheme="minorHAnsi" w:cstheme="minorHAnsi"/>
          <w:b/>
          <w:u w:val="single"/>
        </w:rPr>
        <w:t>Priorities</w:t>
      </w:r>
      <w:r w:rsidRPr="00972BFD">
        <w:rPr>
          <w:rFonts w:asciiTheme="minorHAnsi" w:hAnsiTheme="minorHAnsi" w:cstheme="minorHAnsi"/>
          <w:b/>
          <w:u w:val="single"/>
        </w:rPr>
        <w:t xml:space="preserve"> </w:t>
      </w:r>
      <w:r w:rsidR="00770E53" w:rsidRPr="00972BFD">
        <w:rPr>
          <w:rFonts w:asciiTheme="minorHAnsi" w:hAnsiTheme="minorHAnsi" w:cstheme="minorHAnsi"/>
          <w:b/>
          <w:u w:val="single"/>
        </w:rPr>
        <w:t>Survey</w:t>
      </w:r>
    </w:p>
    <w:p w:rsidR="00770E53" w:rsidRPr="00972BFD" w:rsidRDefault="00770E53" w:rsidP="002B11D8">
      <w:pPr>
        <w:pStyle w:val="ListParagraph"/>
        <w:numPr>
          <w:ilvl w:val="0"/>
          <w:numId w:val="1"/>
        </w:numPr>
        <w:spacing w:after="0"/>
        <w:rPr>
          <w:rFonts w:cstheme="minorHAnsi"/>
          <w:sz w:val="24"/>
          <w:szCs w:val="24"/>
        </w:rPr>
      </w:pPr>
      <w:r w:rsidRPr="00972BFD">
        <w:rPr>
          <w:rFonts w:cstheme="minorHAnsi"/>
          <w:sz w:val="24"/>
          <w:szCs w:val="24"/>
        </w:rPr>
        <w:t xml:space="preserve">Went </w:t>
      </w:r>
      <w:r w:rsidR="00633FD0" w:rsidRPr="00972BFD">
        <w:rPr>
          <w:rFonts w:cstheme="minorHAnsi"/>
          <w:sz w:val="24"/>
          <w:szCs w:val="24"/>
        </w:rPr>
        <w:t xml:space="preserve">out </w:t>
      </w:r>
      <w:r w:rsidR="00591365" w:rsidRPr="00972BFD">
        <w:rPr>
          <w:rFonts w:cstheme="minorHAnsi"/>
          <w:sz w:val="24"/>
          <w:szCs w:val="24"/>
        </w:rPr>
        <w:t xml:space="preserve">from Laura and Sarah in early January </w:t>
      </w:r>
      <w:r w:rsidRPr="00972BFD">
        <w:rPr>
          <w:rFonts w:cstheme="minorHAnsi"/>
          <w:sz w:val="24"/>
          <w:szCs w:val="24"/>
        </w:rPr>
        <w:t>to all the tribal health directors and delegates</w:t>
      </w:r>
    </w:p>
    <w:p w:rsidR="00770E53" w:rsidRPr="00972BFD" w:rsidRDefault="00770E53" w:rsidP="002B11D8">
      <w:pPr>
        <w:pStyle w:val="ListParagraph"/>
        <w:numPr>
          <w:ilvl w:val="0"/>
          <w:numId w:val="1"/>
        </w:numPr>
        <w:spacing w:after="0"/>
        <w:rPr>
          <w:rFonts w:cstheme="minorHAnsi"/>
          <w:sz w:val="24"/>
          <w:szCs w:val="24"/>
        </w:rPr>
      </w:pPr>
      <w:r w:rsidRPr="00972BFD">
        <w:rPr>
          <w:rFonts w:cstheme="minorHAnsi"/>
          <w:sz w:val="24"/>
          <w:szCs w:val="24"/>
        </w:rPr>
        <w:t xml:space="preserve">Bridget recommended </w:t>
      </w:r>
      <w:r w:rsidR="00591365" w:rsidRPr="00972BFD">
        <w:rPr>
          <w:rFonts w:cstheme="minorHAnsi"/>
          <w:sz w:val="24"/>
          <w:szCs w:val="24"/>
        </w:rPr>
        <w:t>that all recipients</w:t>
      </w:r>
      <w:r w:rsidRPr="00972BFD">
        <w:rPr>
          <w:rFonts w:cstheme="minorHAnsi"/>
          <w:sz w:val="24"/>
          <w:szCs w:val="24"/>
        </w:rPr>
        <w:t xml:space="preserve"> go through the </w:t>
      </w:r>
      <w:r w:rsidR="00591365" w:rsidRPr="00972BFD">
        <w:rPr>
          <w:rFonts w:cstheme="minorHAnsi"/>
          <w:sz w:val="24"/>
          <w:szCs w:val="24"/>
        </w:rPr>
        <w:t xml:space="preserve">full </w:t>
      </w:r>
      <w:r w:rsidRPr="00972BFD">
        <w:rPr>
          <w:rFonts w:cstheme="minorHAnsi"/>
          <w:sz w:val="24"/>
          <w:szCs w:val="24"/>
        </w:rPr>
        <w:t>survey if they haven’t done so already</w:t>
      </w:r>
      <w:r w:rsidR="00591365" w:rsidRPr="00972BFD">
        <w:rPr>
          <w:rFonts w:cstheme="minorHAnsi"/>
          <w:sz w:val="24"/>
          <w:szCs w:val="24"/>
        </w:rPr>
        <w:t>, and/or provide comments directly to NPAIHB staff</w:t>
      </w:r>
    </w:p>
    <w:p w:rsidR="00AE6C0F" w:rsidRPr="00972BFD" w:rsidRDefault="00591365" w:rsidP="00770E53">
      <w:pPr>
        <w:pStyle w:val="ListParagraph"/>
        <w:numPr>
          <w:ilvl w:val="0"/>
          <w:numId w:val="1"/>
        </w:numPr>
        <w:spacing w:after="0"/>
        <w:rPr>
          <w:rFonts w:cstheme="minorHAnsi"/>
          <w:sz w:val="24"/>
          <w:szCs w:val="24"/>
        </w:rPr>
      </w:pPr>
      <w:r w:rsidRPr="00972BFD">
        <w:rPr>
          <w:rFonts w:cstheme="minorHAnsi"/>
          <w:sz w:val="24"/>
          <w:szCs w:val="24"/>
        </w:rPr>
        <w:t>This committee reviewed the</w:t>
      </w:r>
      <w:r w:rsidR="00770E53" w:rsidRPr="00972BFD">
        <w:rPr>
          <w:rFonts w:cstheme="minorHAnsi"/>
          <w:sz w:val="24"/>
          <w:szCs w:val="24"/>
        </w:rPr>
        <w:t xml:space="preserve"> public health section</w:t>
      </w:r>
      <w:r w:rsidR="00AE6C0F" w:rsidRPr="00972BFD">
        <w:rPr>
          <w:rFonts w:cstheme="minorHAnsi"/>
          <w:sz w:val="24"/>
          <w:szCs w:val="24"/>
        </w:rPr>
        <w:t xml:space="preserve"> and suggests moving all </w:t>
      </w:r>
      <w:r w:rsidR="00972BFD">
        <w:rPr>
          <w:rFonts w:cstheme="minorHAnsi"/>
          <w:sz w:val="24"/>
          <w:szCs w:val="24"/>
        </w:rPr>
        <w:t>current</w:t>
      </w:r>
      <w:r w:rsidR="00AE6C0F" w:rsidRPr="00972BFD">
        <w:rPr>
          <w:rFonts w:cstheme="minorHAnsi"/>
          <w:sz w:val="24"/>
          <w:szCs w:val="24"/>
        </w:rPr>
        <w:t xml:space="preserve"> priorities forward, with the changes/additional requests that appear below</w:t>
      </w:r>
      <w:r w:rsidR="00972BFD">
        <w:rPr>
          <w:rFonts w:cstheme="minorHAnsi"/>
          <w:sz w:val="24"/>
          <w:szCs w:val="24"/>
        </w:rPr>
        <w:t xml:space="preserve"> in </w:t>
      </w:r>
      <w:r w:rsidR="00972BFD" w:rsidRPr="00972BFD">
        <w:rPr>
          <w:rFonts w:cstheme="minorHAnsi"/>
          <w:b/>
          <w:bCs/>
          <w:sz w:val="24"/>
          <w:szCs w:val="24"/>
        </w:rPr>
        <w:t>bold</w:t>
      </w:r>
      <w:r w:rsidR="00AE6C0F" w:rsidRPr="00972BFD">
        <w:rPr>
          <w:rFonts w:cstheme="minorHAnsi"/>
          <w:sz w:val="24"/>
          <w:szCs w:val="24"/>
        </w:rPr>
        <w:t xml:space="preserve"> </w:t>
      </w:r>
    </w:p>
    <w:p w:rsidR="002B11D8" w:rsidRPr="00972BFD" w:rsidRDefault="00AE6C0F" w:rsidP="00770E53">
      <w:pPr>
        <w:pStyle w:val="ListParagraph"/>
        <w:numPr>
          <w:ilvl w:val="0"/>
          <w:numId w:val="1"/>
        </w:numPr>
        <w:spacing w:after="0"/>
        <w:rPr>
          <w:rFonts w:cstheme="minorHAnsi"/>
          <w:sz w:val="24"/>
          <w:szCs w:val="24"/>
        </w:rPr>
      </w:pPr>
      <w:r w:rsidRPr="00972BFD">
        <w:rPr>
          <w:rFonts w:cstheme="minorHAnsi"/>
          <w:sz w:val="24"/>
          <w:szCs w:val="24"/>
        </w:rPr>
        <w:t>W</w:t>
      </w:r>
      <w:r w:rsidR="00591365" w:rsidRPr="00972BFD">
        <w:rPr>
          <w:rFonts w:cstheme="minorHAnsi"/>
          <w:sz w:val="24"/>
          <w:szCs w:val="24"/>
        </w:rPr>
        <w:t xml:space="preserve">e did not provide </w:t>
      </w:r>
      <w:r w:rsidRPr="00972BFD">
        <w:rPr>
          <w:rFonts w:cstheme="minorHAnsi"/>
          <w:sz w:val="24"/>
          <w:szCs w:val="24"/>
        </w:rPr>
        <w:t xml:space="preserve">a </w:t>
      </w:r>
      <w:r w:rsidR="00591365" w:rsidRPr="00972BFD">
        <w:rPr>
          <w:rFonts w:cstheme="minorHAnsi"/>
          <w:sz w:val="24"/>
          <w:szCs w:val="24"/>
        </w:rPr>
        <w:t>specific ranking, as we deemed all were</w:t>
      </w:r>
      <w:r w:rsidR="00972BFD">
        <w:rPr>
          <w:rFonts w:cstheme="minorHAnsi"/>
          <w:sz w:val="24"/>
          <w:szCs w:val="24"/>
        </w:rPr>
        <w:t xml:space="preserve"> vitally</w:t>
      </w:r>
      <w:r w:rsidR="00591365" w:rsidRPr="00972BFD">
        <w:rPr>
          <w:rFonts w:cstheme="minorHAnsi"/>
          <w:sz w:val="24"/>
          <w:szCs w:val="24"/>
        </w:rPr>
        <w:t xml:space="preserve"> important</w:t>
      </w:r>
    </w:p>
    <w:p w:rsidR="00591365" w:rsidRPr="00972BFD" w:rsidRDefault="00591365" w:rsidP="00591365">
      <w:pPr>
        <w:pStyle w:val="ListParagraph"/>
        <w:spacing w:after="0"/>
        <w:rPr>
          <w:rFonts w:cstheme="minorHAnsi"/>
          <w:sz w:val="24"/>
          <w:szCs w:val="24"/>
        </w:rPr>
      </w:pPr>
    </w:p>
    <w:p w:rsidR="00714083" w:rsidRPr="00972BFD" w:rsidRDefault="00714083" w:rsidP="00AE6C0F">
      <w:pPr>
        <w:pStyle w:val="ListParagraph"/>
        <w:numPr>
          <w:ilvl w:val="0"/>
          <w:numId w:val="12"/>
        </w:numPr>
        <w:rPr>
          <w:rFonts w:cstheme="minorHAnsi"/>
          <w:b/>
          <w:sz w:val="24"/>
          <w:szCs w:val="24"/>
        </w:rPr>
      </w:pPr>
      <w:r w:rsidRPr="00972BFD">
        <w:rPr>
          <w:rFonts w:cstheme="minorHAnsi"/>
          <w:b/>
          <w:sz w:val="24"/>
          <w:szCs w:val="24"/>
        </w:rPr>
        <w:t>Appropriate funding directly to tribes for tribal public health infrastructure</w:t>
      </w:r>
    </w:p>
    <w:p w:rsidR="00210105" w:rsidRPr="00972BFD" w:rsidRDefault="00AE6C0F" w:rsidP="00AE6C0F">
      <w:pPr>
        <w:pStyle w:val="ListParagraph"/>
        <w:numPr>
          <w:ilvl w:val="0"/>
          <w:numId w:val="1"/>
        </w:numPr>
        <w:spacing w:after="0"/>
        <w:rPr>
          <w:rFonts w:cstheme="minorHAnsi"/>
          <w:sz w:val="24"/>
          <w:szCs w:val="24"/>
        </w:rPr>
      </w:pPr>
      <w:r w:rsidRPr="00972BFD">
        <w:rPr>
          <w:rFonts w:cstheme="minorHAnsi"/>
          <w:sz w:val="24"/>
          <w:szCs w:val="24"/>
        </w:rPr>
        <w:t xml:space="preserve">Discussion: </w:t>
      </w:r>
    </w:p>
    <w:p w:rsidR="00210105" w:rsidRPr="00972BFD" w:rsidRDefault="00AE6C0F" w:rsidP="00210105">
      <w:pPr>
        <w:pStyle w:val="ListParagraph"/>
        <w:numPr>
          <w:ilvl w:val="1"/>
          <w:numId w:val="1"/>
        </w:numPr>
        <w:spacing w:after="0"/>
        <w:rPr>
          <w:rFonts w:cstheme="minorHAnsi"/>
          <w:sz w:val="24"/>
          <w:szCs w:val="24"/>
        </w:rPr>
      </w:pPr>
      <w:r w:rsidRPr="00972BFD">
        <w:rPr>
          <w:rFonts w:cstheme="minorHAnsi"/>
          <w:sz w:val="24"/>
          <w:szCs w:val="24"/>
        </w:rPr>
        <w:t xml:space="preserve">Lisa noted that Yellowhawk/CTUIR will have their site visit by the Public Health Accreditation Board for their public health accreditation application, and </w:t>
      </w:r>
      <w:r w:rsidR="00210105" w:rsidRPr="00972BFD">
        <w:rPr>
          <w:rFonts w:cstheme="minorHAnsi"/>
          <w:sz w:val="24"/>
          <w:szCs w:val="24"/>
        </w:rPr>
        <w:t>will be revising</w:t>
      </w:r>
      <w:r w:rsidRPr="00972BFD">
        <w:rPr>
          <w:rFonts w:cstheme="minorHAnsi"/>
          <w:sz w:val="24"/>
          <w:szCs w:val="24"/>
        </w:rPr>
        <w:t xml:space="preserve"> their community health plan</w:t>
      </w:r>
    </w:p>
    <w:p w:rsidR="00AE6C0F" w:rsidRPr="00972BFD" w:rsidRDefault="00210105" w:rsidP="00210105">
      <w:pPr>
        <w:pStyle w:val="ListParagraph"/>
        <w:numPr>
          <w:ilvl w:val="1"/>
          <w:numId w:val="1"/>
        </w:numPr>
        <w:spacing w:after="0"/>
        <w:rPr>
          <w:rFonts w:cstheme="minorHAnsi"/>
          <w:sz w:val="24"/>
          <w:szCs w:val="24"/>
        </w:rPr>
      </w:pPr>
      <w:r w:rsidRPr="00972BFD">
        <w:rPr>
          <w:rFonts w:cstheme="minorHAnsi"/>
          <w:sz w:val="24"/>
          <w:szCs w:val="24"/>
        </w:rPr>
        <w:t>Clarification that such direct funding to tribes does not currently exist as a line item</w:t>
      </w:r>
    </w:p>
    <w:p w:rsidR="00591365" w:rsidRPr="00972BFD" w:rsidRDefault="00591365" w:rsidP="00591365">
      <w:pPr>
        <w:pStyle w:val="ListParagraph"/>
        <w:numPr>
          <w:ilvl w:val="0"/>
          <w:numId w:val="1"/>
        </w:numPr>
        <w:spacing w:after="0"/>
        <w:rPr>
          <w:rFonts w:cstheme="minorHAnsi"/>
          <w:sz w:val="24"/>
          <w:szCs w:val="24"/>
        </w:rPr>
      </w:pPr>
      <w:r w:rsidRPr="00972BFD">
        <w:rPr>
          <w:rFonts w:cstheme="minorHAnsi"/>
          <w:b/>
          <w:bCs/>
          <w:i/>
          <w:iCs/>
          <w:sz w:val="24"/>
          <w:szCs w:val="24"/>
        </w:rPr>
        <w:t>Suggestion for change</w:t>
      </w:r>
      <w:r w:rsidR="00AE6C0F" w:rsidRPr="00972BFD">
        <w:rPr>
          <w:rFonts w:cstheme="minorHAnsi"/>
          <w:b/>
          <w:bCs/>
          <w:i/>
          <w:iCs/>
          <w:sz w:val="24"/>
          <w:szCs w:val="24"/>
        </w:rPr>
        <w:t>/additional request</w:t>
      </w:r>
      <w:r w:rsidR="00566376" w:rsidRPr="00972BFD">
        <w:rPr>
          <w:rFonts w:cstheme="minorHAnsi"/>
          <w:b/>
          <w:bCs/>
          <w:i/>
          <w:iCs/>
          <w:sz w:val="24"/>
          <w:szCs w:val="24"/>
        </w:rPr>
        <w:t>:</w:t>
      </w:r>
      <w:r w:rsidR="00566376" w:rsidRPr="00972BFD">
        <w:rPr>
          <w:rFonts w:cstheme="minorHAnsi"/>
          <w:sz w:val="24"/>
          <w:szCs w:val="24"/>
        </w:rPr>
        <w:t xml:space="preserve"> </w:t>
      </w:r>
      <w:r w:rsidRPr="00972BFD">
        <w:rPr>
          <w:rFonts w:cstheme="minorHAnsi"/>
          <w:sz w:val="24"/>
          <w:szCs w:val="24"/>
        </w:rPr>
        <w:t xml:space="preserve">Include </w:t>
      </w:r>
      <w:r w:rsidR="00972BFD">
        <w:rPr>
          <w:rFonts w:cstheme="minorHAnsi"/>
          <w:sz w:val="24"/>
          <w:szCs w:val="24"/>
        </w:rPr>
        <w:t xml:space="preserve">new </w:t>
      </w:r>
      <w:r w:rsidR="00326507" w:rsidRPr="00972BFD">
        <w:rPr>
          <w:rFonts w:cstheme="minorHAnsi"/>
          <w:sz w:val="24"/>
          <w:szCs w:val="24"/>
        </w:rPr>
        <w:t xml:space="preserve">language about </w:t>
      </w:r>
      <w:r w:rsidRPr="00972BFD">
        <w:rPr>
          <w:rFonts w:cstheme="minorHAnsi"/>
          <w:sz w:val="24"/>
          <w:szCs w:val="24"/>
        </w:rPr>
        <w:t>state priorities related to Washington and Oregon state public health infrastructure improvement:</w:t>
      </w:r>
    </w:p>
    <w:p w:rsidR="00326507" w:rsidRPr="00972BFD" w:rsidRDefault="00326507" w:rsidP="00591365">
      <w:pPr>
        <w:pStyle w:val="ListParagraph"/>
        <w:numPr>
          <w:ilvl w:val="1"/>
          <w:numId w:val="1"/>
        </w:numPr>
        <w:spacing w:after="0"/>
        <w:rPr>
          <w:rFonts w:cstheme="minorHAnsi"/>
          <w:sz w:val="24"/>
          <w:szCs w:val="24"/>
        </w:rPr>
      </w:pPr>
      <w:r w:rsidRPr="00972BFD">
        <w:rPr>
          <w:rFonts w:cstheme="minorHAnsi"/>
          <w:b/>
          <w:bCs/>
          <w:sz w:val="24"/>
          <w:szCs w:val="24"/>
        </w:rPr>
        <w:t xml:space="preserve">Continue </w:t>
      </w:r>
      <w:r w:rsidR="00AE6C0F" w:rsidRPr="00972BFD">
        <w:rPr>
          <w:rFonts w:cstheme="minorHAnsi"/>
          <w:b/>
          <w:bCs/>
          <w:sz w:val="24"/>
          <w:szCs w:val="24"/>
        </w:rPr>
        <w:t>legislative funding at the state level for</w:t>
      </w:r>
      <w:r w:rsidRPr="00972BFD">
        <w:rPr>
          <w:rFonts w:cstheme="minorHAnsi"/>
          <w:b/>
          <w:bCs/>
          <w:sz w:val="24"/>
          <w:szCs w:val="24"/>
        </w:rPr>
        <w:t xml:space="preserve"> Washington Foundational Public Health Services</w:t>
      </w:r>
      <w:r w:rsidR="00AE6C0F" w:rsidRPr="00972BFD">
        <w:rPr>
          <w:rFonts w:cstheme="minorHAnsi"/>
          <w:b/>
          <w:bCs/>
          <w:sz w:val="24"/>
          <w:szCs w:val="24"/>
        </w:rPr>
        <w:t xml:space="preserve"> and Oregon Public Health Modernization, including specific support to and involvement of tribes and tribal organizations</w:t>
      </w:r>
    </w:p>
    <w:p w:rsidR="00AE6C0F" w:rsidRPr="00972BFD" w:rsidRDefault="00AE6C0F" w:rsidP="00591365">
      <w:pPr>
        <w:pStyle w:val="ListParagraph"/>
        <w:numPr>
          <w:ilvl w:val="1"/>
          <w:numId w:val="1"/>
        </w:numPr>
        <w:spacing w:after="0"/>
        <w:rPr>
          <w:rFonts w:cstheme="minorHAnsi"/>
          <w:sz w:val="24"/>
          <w:szCs w:val="24"/>
        </w:rPr>
      </w:pPr>
      <w:r w:rsidRPr="00972BFD">
        <w:rPr>
          <w:rFonts w:cstheme="minorHAnsi"/>
          <w:sz w:val="24"/>
          <w:szCs w:val="24"/>
        </w:rPr>
        <w:t>Information on this priority’s inclusion in the NPAIHB Legislative and Policy priorities will be forwarded to Vicki Lowe at AIHC and other relevant state partners</w:t>
      </w:r>
    </w:p>
    <w:p w:rsidR="00AE6C0F" w:rsidRPr="00972BFD" w:rsidRDefault="00AE6C0F" w:rsidP="00AE6C0F">
      <w:pPr>
        <w:pStyle w:val="ListParagraph"/>
        <w:spacing w:after="0"/>
        <w:ind w:left="1440"/>
        <w:rPr>
          <w:rFonts w:cstheme="minorHAnsi"/>
          <w:sz w:val="24"/>
          <w:szCs w:val="24"/>
        </w:rPr>
      </w:pPr>
    </w:p>
    <w:p w:rsidR="00AE6C0F" w:rsidRPr="00972BFD" w:rsidRDefault="00AE6C0F" w:rsidP="00AE6C0F">
      <w:pPr>
        <w:pStyle w:val="ListParagraph"/>
        <w:numPr>
          <w:ilvl w:val="0"/>
          <w:numId w:val="13"/>
        </w:numPr>
        <w:rPr>
          <w:rFonts w:cstheme="minorHAnsi"/>
          <w:b/>
          <w:sz w:val="24"/>
          <w:szCs w:val="24"/>
        </w:rPr>
      </w:pPr>
      <w:r w:rsidRPr="00972BFD">
        <w:rPr>
          <w:rFonts w:cstheme="minorHAnsi"/>
          <w:b/>
          <w:sz w:val="24"/>
          <w:szCs w:val="24"/>
        </w:rPr>
        <w:t>Fund TECs to fulfill their role as a Public Health Authority, as outlined in the IHCIA for activities such as technical assistance, capacity building, evaluation, public health surveillance, etc.</w:t>
      </w:r>
    </w:p>
    <w:p w:rsidR="00210105" w:rsidRPr="00972BFD" w:rsidRDefault="00210105" w:rsidP="00210105">
      <w:pPr>
        <w:pStyle w:val="ListParagraph"/>
        <w:numPr>
          <w:ilvl w:val="0"/>
          <w:numId w:val="1"/>
        </w:numPr>
        <w:spacing w:after="0"/>
        <w:rPr>
          <w:rFonts w:cstheme="minorHAnsi"/>
          <w:sz w:val="24"/>
          <w:szCs w:val="24"/>
        </w:rPr>
      </w:pPr>
      <w:r w:rsidRPr="00972BFD">
        <w:rPr>
          <w:rFonts w:cstheme="minorHAnsi"/>
          <w:sz w:val="24"/>
          <w:szCs w:val="24"/>
        </w:rPr>
        <w:t>Discussion:</w:t>
      </w:r>
    </w:p>
    <w:p w:rsidR="00210105" w:rsidRPr="00972BFD" w:rsidRDefault="00210105" w:rsidP="00675680">
      <w:pPr>
        <w:pStyle w:val="ListParagraph"/>
        <w:numPr>
          <w:ilvl w:val="1"/>
          <w:numId w:val="1"/>
        </w:numPr>
        <w:spacing w:after="0"/>
        <w:rPr>
          <w:rFonts w:cstheme="minorHAnsi"/>
          <w:sz w:val="24"/>
          <w:szCs w:val="24"/>
        </w:rPr>
      </w:pPr>
      <w:r w:rsidRPr="00972BFD">
        <w:rPr>
          <w:rFonts w:cstheme="minorHAnsi"/>
          <w:sz w:val="24"/>
          <w:szCs w:val="24"/>
        </w:rPr>
        <w:lastRenderedPageBreak/>
        <w:t>Q: With available</w:t>
      </w:r>
      <w:r w:rsidR="00AE6C0F" w:rsidRPr="00972BFD">
        <w:rPr>
          <w:rFonts w:cstheme="minorHAnsi"/>
          <w:sz w:val="24"/>
          <w:szCs w:val="24"/>
        </w:rPr>
        <w:t xml:space="preserve"> funding, are you not able to fulfill</w:t>
      </w:r>
      <w:r w:rsidRPr="00972BFD">
        <w:rPr>
          <w:rFonts w:cstheme="minorHAnsi"/>
          <w:sz w:val="24"/>
          <w:szCs w:val="24"/>
        </w:rPr>
        <w:t xml:space="preserve"> all roles? A: Direct investment in TECs from IHS is limited and a small portion of the funds NWTEC operates with, but we strive to provide comprehensive services</w:t>
      </w:r>
    </w:p>
    <w:p w:rsidR="00AE6C0F" w:rsidRPr="00972BFD" w:rsidRDefault="00AE6C0F" w:rsidP="00AE6C0F">
      <w:pPr>
        <w:rPr>
          <w:rFonts w:asciiTheme="minorHAnsi" w:hAnsiTheme="minorHAnsi" w:cstheme="minorHAnsi"/>
        </w:rPr>
      </w:pPr>
    </w:p>
    <w:p w:rsidR="00E044AF" w:rsidRPr="00972BFD" w:rsidRDefault="00E044AF" w:rsidP="00AE6C0F">
      <w:pPr>
        <w:pStyle w:val="ListParagraph"/>
        <w:numPr>
          <w:ilvl w:val="0"/>
          <w:numId w:val="11"/>
        </w:numPr>
        <w:spacing w:after="0"/>
        <w:rPr>
          <w:rFonts w:cstheme="minorHAnsi"/>
          <w:b/>
          <w:sz w:val="24"/>
          <w:szCs w:val="24"/>
        </w:rPr>
      </w:pPr>
      <w:r w:rsidRPr="00972BFD">
        <w:rPr>
          <w:rFonts w:cstheme="minorHAnsi"/>
          <w:b/>
          <w:sz w:val="24"/>
          <w:szCs w:val="24"/>
        </w:rPr>
        <w:t>Provide targeted funding to CDC for tribes to increase asthma treatment programs including education and remediation of the environmental triggers associated with asthma control, and for housing-related environmental hazards</w:t>
      </w:r>
    </w:p>
    <w:p w:rsidR="00210105" w:rsidRPr="00972BFD" w:rsidRDefault="00210105" w:rsidP="00210105">
      <w:pPr>
        <w:pStyle w:val="ListParagraph"/>
        <w:numPr>
          <w:ilvl w:val="0"/>
          <w:numId w:val="1"/>
        </w:numPr>
        <w:spacing w:after="0"/>
        <w:rPr>
          <w:rFonts w:cstheme="minorHAnsi"/>
          <w:sz w:val="24"/>
          <w:szCs w:val="24"/>
        </w:rPr>
      </w:pPr>
      <w:r w:rsidRPr="00972BFD">
        <w:rPr>
          <w:rFonts w:cstheme="minorHAnsi"/>
          <w:sz w:val="24"/>
          <w:szCs w:val="24"/>
        </w:rPr>
        <w:t xml:space="preserve">Discussion: </w:t>
      </w:r>
    </w:p>
    <w:p w:rsidR="00E044AF" w:rsidRPr="00972BFD" w:rsidRDefault="00210105" w:rsidP="00210105">
      <w:pPr>
        <w:pStyle w:val="ListParagraph"/>
        <w:numPr>
          <w:ilvl w:val="1"/>
          <w:numId w:val="1"/>
        </w:numPr>
        <w:spacing w:after="0"/>
        <w:rPr>
          <w:rFonts w:cstheme="minorHAnsi"/>
          <w:sz w:val="24"/>
          <w:szCs w:val="24"/>
        </w:rPr>
      </w:pPr>
      <w:r w:rsidRPr="00972BFD">
        <w:rPr>
          <w:rFonts w:cstheme="minorHAnsi"/>
          <w:sz w:val="24"/>
          <w:szCs w:val="24"/>
        </w:rPr>
        <w:t xml:space="preserve">Q: </w:t>
      </w:r>
      <w:r w:rsidR="00E044AF" w:rsidRPr="00972BFD">
        <w:rPr>
          <w:rFonts w:cstheme="minorHAnsi"/>
          <w:sz w:val="24"/>
          <w:szCs w:val="24"/>
        </w:rPr>
        <w:t xml:space="preserve">Why CDC </w:t>
      </w:r>
      <w:r w:rsidRPr="00972BFD">
        <w:rPr>
          <w:rFonts w:cstheme="minorHAnsi"/>
          <w:sz w:val="24"/>
          <w:szCs w:val="24"/>
        </w:rPr>
        <w:t>specifically – what about funding provided via IHS or other agencies</w:t>
      </w:r>
      <w:r w:rsidR="00E044AF" w:rsidRPr="00972BFD">
        <w:rPr>
          <w:rFonts w:cstheme="minorHAnsi"/>
          <w:sz w:val="24"/>
          <w:szCs w:val="24"/>
        </w:rPr>
        <w:t xml:space="preserve">? </w:t>
      </w:r>
      <w:r w:rsidR="00675680" w:rsidRPr="00972BFD">
        <w:rPr>
          <w:rFonts w:cstheme="minorHAnsi"/>
          <w:sz w:val="24"/>
          <w:szCs w:val="24"/>
        </w:rPr>
        <w:t>A: Needs follow-up to clarify</w:t>
      </w:r>
    </w:p>
    <w:p w:rsidR="00210105" w:rsidRPr="00972BFD" w:rsidRDefault="00210105" w:rsidP="00210105">
      <w:pPr>
        <w:pStyle w:val="ListParagraph"/>
        <w:numPr>
          <w:ilvl w:val="1"/>
          <w:numId w:val="1"/>
        </w:numPr>
        <w:spacing w:after="0"/>
        <w:rPr>
          <w:rFonts w:cstheme="minorHAnsi"/>
          <w:sz w:val="24"/>
          <w:szCs w:val="24"/>
        </w:rPr>
      </w:pPr>
      <w:r w:rsidRPr="00972BFD">
        <w:rPr>
          <w:rFonts w:cstheme="minorHAnsi"/>
          <w:sz w:val="24"/>
          <w:szCs w:val="24"/>
        </w:rPr>
        <w:t>Support place-based education that emphasizes connections between water, agriculture, soil, and the people, and promotes equality of Western and Indigenous knowledge, including first foods and going back to traditional ways, as well as opening spaces for people to use their indigenous knowledge, not structures:</w:t>
      </w:r>
    </w:p>
    <w:p w:rsidR="00210105" w:rsidRPr="00972BFD" w:rsidRDefault="00210105" w:rsidP="00210105">
      <w:pPr>
        <w:pStyle w:val="ListParagraph"/>
        <w:numPr>
          <w:ilvl w:val="2"/>
          <w:numId w:val="1"/>
        </w:numPr>
        <w:spacing w:after="0"/>
        <w:rPr>
          <w:rFonts w:cstheme="minorHAnsi"/>
          <w:sz w:val="24"/>
          <w:szCs w:val="24"/>
        </w:rPr>
      </w:pPr>
      <w:r w:rsidRPr="00972BFD">
        <w:rPr>
          <w:rFonts w:cstheme="minorHAnsi"/>
          <w:sz w:val="24"/>
          <w:szCs w:val="24"/>
        </w:rPr>
        <w:t>Visiting each other’s Wellness Centers to share and gain knowledge</w:t>
      </w:r>
    </w:p>
    <w:p w:rsidR="00210105" w:rsidRPr="00972BFD" w:rsidRDefault="00210105" w:rsidP="00210105">
      <w:pPr>
        <w:pStyle w:val="ListParagraph"/>
        <w:numPr>
          <w:ilvl w:val="2"/>
          <w:numId w:val="1"/>
        </w:numPr>
        <w:spacing w:after="0"/>
        <w:rPr>
          <w:rFonts w:cstheme="minorHAnsi"/>
          <w:sz w:val="24"/>
          <w:szCs w:val="24"/>
        </w:rPr>
      </w:pPr>
      <w:r w:rsidRPr="00972BFD">
        <w:rPr>
          <w:rFonts w:cstheme="minorHAnsi"/>
          <w:sz w:val="24"/>
          <w:szCs w:val="24"/>
        </w:rPr>
        <w:t>Building traditional structures next to non-traditional and supporting programs and services taking place outside of the four walls of the clinic or wellness center</w:t>
      </w:r>
    </w:p>
    <w:p w:rsidR="00210105" w:rsidRPr="00972BFD" w:rsidRDefault="00210105" w:rsidP="00210105">
      <w:pPr>
        <w:pStyle w:val="ListParagraph"/>
        <w:numPr>
          <w:ilvl w:val="1"/>
          <w:numId w:val="1"/>
        </w:numPr>
        <w:spacing w:after="0"/>
        <w:rPr>
          <w:rFonts w:cstheme="minorHAnsi"/>
          <w:sz w:val="24"/>
          <w:szCs w:val="24"/>
        </w:rPr>
      </w:pPr>
      <w:r w:rsidRPr="00972BFD">
        <w:rPr>
          <w:rFonts w:cstheme="minorHAnsi"/>
          <w:sz w:val="24"/>
          <w:szCs w:val="24"/>
        </w:rPr>
        <w:t>Explore reduction of fossil fuels as a contributor to asthma and other health issues, supporting policies that reduce fossil fuel use, such as harnessing tidal system for power generation along the Pacific Coast</w:t>
      </w:r>
    </w:p>
    <w:p w:rsidR="00633FD0" w:rsidRPr="00972BFD" w:rsidRDefault="00210105" w:rsidP="00210105">
      <w:pPr>
        <w:pStyle w:val="ListParagraph"/>
        <w:numPr>
          <w:ilvl w:val="0"/>
          <w:numId w:val="1"/>
        </w:numPr>
        <w:spacing w:after="0"/>
        <w:rPr>
          <w:rFonts w:cstheme="minorHAnsi"/>
          <w:sz w:val="24"/>
          <w:szCs w:val="24"/>
        </w:rPr>
      </w:pPr>
      <w:r w:rsidRPr="00972BFD">
        <w:rPr>
          <w:rFonts w:cstheme="minorHAnsi"/>
          <w:b/>
          <w:bCs/>
          <w:i/>
          <w:iCs/>
          <w:sz w:val="24"/>
          <w:szCs w:val="24"/>
        </w:rPr>
        <w:t>Suggestion for change:</w:t>
      </w:r>
      <w:r w:rsidRPr="00972BFD">
        <w:rPr>
          <w:rFonts w:cstheme="minorHAnsi"/>
          <w:sz w:val="24"/>
          <w:szCs w:val="24"/>
        </w:rPr>
        <w:t xml:space="preserve"> Create a new </w:t>
      </w:r>
      <w:r w:rsidRPr="00972BFD">
        <w:rPr>
          <w:rFonts w:cstheme="minorHAnsi"/>
          <w:b/>
          <w:bCs/>
          <w:sz w:val="24"/>
          <w:szCs w:val="24"/>
        </w:rPr>
        <w:t xml:space="preserve">separate </w:t>
      </w:r>
      <w:r w:rsidR="00675680" w:rsidRPr="00972BFD">
        <w:rPr>
          <w:rFonts w:cstheme="minorHAnsi"/>
          <w:b/>
          <w:bCs/>
          <w:sz w:val="24"/>
          <w:szCs w:val="24"/>
        </w:rPr>
        <w:t xml:space="preserve">priorities </w:t>
      </w:r>
      <w:r w:rsidRPr="00972BFD">
        <w:rPr>
          <w:rFonts w:cstheme="minorHAnsi"/>
          <w:b/>
          <w:bCs/>
          <w:sz w:val="24"/>
          <w:szCs w:val="24"/>
        </w:rPr>
        <w:t>section for environmental health</w:t>
      </w:r>
      <w:r w:rsidRPr="00972BFD">
        <w:rPr>
          <w:rFonts w:cstheme="minorHAnsi"/>
          <w:sz w:val="24"/>
          <w:szCs w:val="24"/>
        </w:rPr>
        <w:t xml:space="preserve">, </w:t>
      </w:r>
      <w:r w:rsidR="00675680" w:rsidRPr="00972BFD">
        <w:rPr>
          <w:rFonts w:cstheme="minorHAnsi"/>
          <w:sz w:val="24"/>
          <w:szCs w:val="24"/>
        </w:rPr>
        <w:t xml:space="preserve">in </w:t>
      </w:r>
      <w:r w:rsidRPr="00972BFD">
        <w:rPr>
          <w:rFonts w:cstheme="minorHAnsi"/>
          <w:sz w:val="24"/>
          <w:szCs w:val="24"/>
        </w:rPr>
        <w:t>parallel with public health and the other</w:t>
      </w:r>
      <w:r w:rsidR="00675680" w:rsidRPr="00972BFD">
        <w:rPr>
          <w:rFonts w:cstheme="minorHAnsi"/>
          <w:sz w:val="24"/>
          <w:szCs w:val="24"/>
        </w:rPr>
        <w:t xml:space="preserve"> topics</w:t>
      </w:r>
      <w:r w:rsidRPr="00972BFD">
        <w:rPr>
          <w:rFonts w:cstheme="minorHAnsi"/>
          <w:sz w:val="24"/>
          <w:szCs w:val="24"/>
        </w:rPr>
        <w:t xml:space="preserve"> in this document, and add any other needed environmental health priorities, to better reflect NPAIHB’s new program area in Tribal Environmental Public Health</w:t>
      </w:r>
    </w:p>
    <w:p w:rsidR="00210105" w:rsidRPr="00972BFD" w:rsidRDefault="00210105" w:rsidP="00210105">
      <w:pPr>
        <w:pStyle w:val="ListParagraph"/>
        <w:spacing w:after="0"/>
        <w:rPr>
          <w:rFonts w:cstheme="minorHAnsi"/>
          <w:sz w:val="24"/>
          <w:szCs w:val="24"/>
        </w:rPr>
      </w:pPr>
    </w:p>
    <w:p w:rsidR="00BE5D27" w:rsidRPr="00972BFD" w:rsidRDefault="00BE5D27" w:rsidP="00633FD0">
      <w:pPr>
        <w:rPr>
          <w:rFonts w:asciiTheme="minorHAnsi" w:hAnsiTheme="minorHAnsi" w:cstheme="minorHAnsi"/>
          <w:u w:val="single"/>
        </w:rPr>
      </w:pPr>
    </w:p>
    <w:p w:rsidR="00633FD0" w:rsidRPr="00972BFD" w:rsidRDefault="00770E53" w:rsidP="00633FD0">
      <w:pPr>
        <w:rPr>
          <w:rFonts w:asciiTheme="minorHAnsi" w:hAnsiTheme="minorHAnsi" w:cstheme="minorHAnsi"/>
          <w:b/>
        </w:rPr>
      </w:pPr>
      <w:r w:rsidRPr="00972BFD">
        <w:rPr>
          <w:rFonts w:asciiTheme="minorHAnsi" w:hAnsiTheme="minorHAnsi" w:cstheme="minorHAnsi"/>
          <w:b/>
          <w:u w:val="single"/>
        </w:rPr>
        <w:t>March of Dimes</w:t>
      </w:r>
      <w:r w:rsidR="00151F82" w:rsidRPr="00972BFD">
        <w:rPr>
          <w:rFonts w:asciiTheme="minorHAnsi" w:hAnsiTheme="minorHAnsi" w:cstheme="minorHAnsi"/>
          <w:b/>
          <w:u w:val="single"/>
        </w:rPr>
        <w:t xml:space="preserve"> Strategic Plan</w:t>
      </w:r>
      <w:r w:rsidRPr="00972BFD">
        <w:rPr>
          <w:rFonts w:asciiTheme="minorHAnsi" w:hAnsiTheme="minorHAnsi" w:cstheme="minorHAnsi"/>
          <w:b/>
        </w:rPr>
        <w:t xml:space="preserve"> </w:t>
      </w:r>
    </w:p>
    <w:p w:rsidR="00591365" w:rsidRPr="00972BFD" w:rsidRDefault="00591365" w:rsidP="00633FD0">
      <w:pPr>
        <w:rPr>
          <w:rFonts w:asciiTheme="minorHAnsi" w:hAnsiTheme="minorHAnsi" w:cstheme="minorHAnsi"/>
          <w:b/>
        </w:rPr>
      </w:pPr>
    </w:p>
    <w:p w:rsidR="00591365" w:rsidRPr="00972BFD" w:rsidRDefault="00591365" w:rsidP="00591365">
      <w:pPr>
        <w:pStyle w:val="ListParagraph"/>
        <w:numPr>
          <w:ilvl w:val="0"/>
          <w:numId w:val="10"/>
        </w:numPr>
        <w:rPr>
          <w:rFonts w:cstheme="minorHAnsi"/>
          <w:color w:val="000000"/>
          <w:sz w:val="24"/>
          <w:szCs w:val="24"/>
        </w:rPr>
      </w:pPr>
      <w:r w:rsidRPr="00972BFD">
        <w:rPr>
          <w:rFonts w:cstheme="minorHAnsi"/>
          <w:color w:val="000000"/>
          <w:sz w:val="24"/>
          <w:szCs w:val="24"/>
        </w:rPr>
        <w:t xml:space="preserve">NPAIHB/NW EpiCenter staff attended a </w:t>
      </w:r>
      <w:r w:rsidR="00675680" w:rsidRPr="00972BFD">
        <w:rPr>
          <w:rFonts w:cstheme="minorHAnsi"/>
          <w:color w:val="000000"/>
          <w:sz w:val="24"/>
          <w:szCs w:val="24"/>
        </w:rPr>
        <w:t xml:space="preserve">recent </w:t>
      </w:r>
      <w:r w:rsidRPr="00972BFD">
        <w:rPr>
          <w:rFonts w:cstheme="minorHAnsi"/>
          <w:color w:val="000000"/>
          <w:sz w:val="24"/>
          <w:szCs w:val="24"/>
        </w:rPr>
        <w:t>planning meeting intended to help our area March of Dimes</w:t>
      </w:r>
      <w:r w:rsidRPr="00972BFD">
        <w:rPr>
          <w:rStyle w:val="apple-converted-space"/>
          <w:rFonts w:cstheme="minorHAnsi"/>
          <w:color w:val="000000"/>
          <w:sz w:val="24"/>
          <w:szCs w:val="24"/>
        </w:rPr>
        <w:t> </w:t>
      </w:r>
      <w:r w:rsidRPr="00972BFD">
        <w:rPr>
          <w:rFonts w:cstheme="minorHAnsi"/>
          <w:color w:val="000000"/>
          <w:sz w:val="24"/>
          <w:szCs w:val="24"/>
        </w:rPr>
        <w:t>focus on areas of need/legislation/programs that may help improve maternal, child, and overall family health for both rural and urban-living indigenous populations, as well as spark conversations with tribal health leaders</w:t>
      </w:r>
    </w:p>
    <w:p w:rsidR="00591365" w:rsidRPr="00972BFD" w:rsidRDefault="00591365" w:rsidP="00591365">
      <w:pPr>
        <w:pStyle w:val="ListParagraph"/>
        <w:numPr>
          <w:ilvl w:val="0"/>
          <w:numId w:val="10"/>
        </w:numPr>
        <w:rPr>
          <w:rFonts w:cstheme="minorHAnsi"/>
          <w:color w:val="000000"/>
          <w:sz w:val="24"/>
          <w:szCs w:val="24"/>
        </w:rPr>
      </w:pPr>
      <w:r w:rsidRPr="00972BFD">
        <w:rPr>
          <w:rFonts w:cstheme="minorHAnsi"/>
          <w:color w:val="000000"/>
          <w:sz w:val="24"/>
          <w:szCs w:val="24"/>
        </w:rPr>
        <w:t>The planning meeting included other Indian organizations in the area that serve NW tribes</w:t>
      </w:r>
    </w:p>
    <w:p w:rsidR="00591365" w:rsidRPr="00972BFD" w:rsidRDefault="00591365" w:rsidP="00591365">
      <w:pPr>
        <w:pStyle w:val="ListParagraph"/>
        <w:numPr>
          <w:ilvl w:val="0"/>
          <w:numId w:val="10"/>
        </w:numPr>
        <w:rPr>
          <w:rFonts w:cstheme="minorHAnsi"/>
          <w:color w:val="000000"/>
          <w:sz w:val="24"/>
          <w:szCs w:val="24"/>
        </w:rPr>
      </w:pPr>
      <w:r w:rsidRPr="00972BFD">
        <w:rPr>
          <w:rFonts w:cstheme="minorHAnsi"/>
          <w:color w:val="000000"/>
          <w:sz w:val="24"/>
          <w:szCs w:val="24"/>
        </w:rPr>
        <w:t xml:space="preserve">A list of fourteen priority areas </w:t>
      </w:r>
      <w:r w:rsidR="00675680" w:rsidRPr="00972BFD">
        <w:rPr>
          <w:rFonts w:cstheme="minorHAnsi"/>
          <w:color w:val="000000"/>
          <w:sz w:val="24"/>
          <w:szCs w:val="24"/>
        </w:rPr>
        <w:t xml:space="preserve">that came out of that meeting </w:t>
      </w:r>
      <w:r w:rsidRPr="00972BFD">
        <w:rPr>
          <w:rFonts w:cstheme="minorHAnsi"/>
          <w:color w:val="000000"/>
          <w:sz w:val="24"/>
          <w:szCs w:val="24"/>
        </w:rPr>
        <w:t>was shared</w:t>
      </w:r>
      <w:r w:rsidR="00675680" w:rsidRPr="00972BFD">
        <w:rPr>
          <w:rFonts w:cstheme="minorHAnsi"/>
          <w:color w:val="000000"/>
          <w:sz w:val="24"/>
          <w:szCs w:val="24"/>
        </w:rPr>
        <w:t xml:space="preserve"> with the NPAIHB Public Health Committee</w:t>
      </w:r>
      <w:r w:rsidRPr="00972BFD">
        <w:rPr>
          <w:rFonts w:cstheme="minorHAnsi"/>
          <w:color w:val="000000"/>
          <w:sz w:val="24"/>
          <w:szCs w:val="24"/>
        </w:rPr>
        <w:t xml:space="preserve"> </w:t>
      </w:r>
    </w:p>
    <w:p w:rsidR="00591365" w:rsidRPr="00972BFD" w:rsidRDefault="00591365" w:rsidP="00591365">
      <w:pPr>
        <w:pStyle w:val="ListParagraph"/>
        <w:numPr>
          <w:ilvl w:val="0"/>
          <w:numId w:val="10"/>
        </w:numPr>
        <w:rPr>
          <w:rFonts w:cstheme="minorHAnsi"/>
          <w:color w:val="000000"/>
          <w:sz w:val="24"/>
          <w:szCs w:val="24"/>
        </w:rPr>
      </w:pPr>
      <w:r w:rsidRPr="00972BFD">
        <w:rPr>
          <w:rFonts w:cstheme="minorHAnsi"/>
          <w:color w:val="000000"/>
          <w:sz w:val="24"/>
          <w:szCs w:val="24"/>
        </w:rPr>
        <w:t xml:space="preserve">March of Dimes is asking organizations to share the priority list with tribes to give additional review and to comment on the priorities brought forward </w:t>
      </w:r>
    </w:p>
    <w:p w:rsidR="00591365" w:rsidRPr="00972BFD" w:rsidRDefault="00591365" w:rsidP="00591365">
      <w:pPr>
        <w:pStyle w:val="ListParagraph"/>
        <w:numPr>
          <w:ilvl w:val="0"/>
          <w:numId w:val="10"/>
        </w:numPr>
        <w:rPr>
          <w:rFonts w:cstheme="minorHAnsi"/>
          <w:color w:val="000000"/>
          <w:sz w:val="24"/>
          <w:szCs w:val="24"/>
        </w:rPr>
      </w:pPr>
      <w:r w:rsidRPr="00972BFD">
        <w:rPr>
          <w:rFonts w:cstheme="minorHAnsi"/>
          <w:color w:val="000000"/>
          <w:sz w:val="24"/>
          <w:szCs w:val="24"/>
        </w:rPr>
        <w:t>Tam asked those in attendance at the QBM Public Health Committee meeting how best to share this information and with delegates and others – Andrew Shogren will provide an initial review and feedback on next steps</w:t>
      </w:r>
    </w:p>
    <w:p w:rsidR="00591365" w:rsidRPr="00972BFD" w:rsidRDefault="00591365" w:rsidP="00591365">
      <w:pPr>
        <w:pStyle w:val="ListParagraph"/>
        <w:numPr>
          <w:ilvl w:val="0"/>
          <w:numId w:val="10"/>
        </w:numPr>
        <w:rPr>
          <w:rFonts w:cstheme="minorHAnsi"/>
          <w:color w:val="000000"/>
          <w:sz w:val="24"/>
          <w:szCs w:val="24"/>
        </w:rPr>
      </w:pPr>
      <w:r w:rsidRPr="00972BFD">
        <w:rPr>
          <w:rFonts w:cstheme="minorHAnsi"/>
          <w:color w:val="000000"/>
          <w:sz w:val="24"/>
          <w:szCs w:val="24"/>
        </w:rPr>
        <w:t>Contact person for comments is Tam Lutz:</w:t>
      </w:r>
      <w:r w:rsidRPr="00972BFD">
        <w:rPr>
          <w:rStyle w:val="apple-converted-space"/>
          <w:rFonts w:cstheme="minorHAnsi"/>
          <w:color w:val="000000"/>
          <w:sz w:val="24"/>
          <w:szCs w:val="24"/>
        </w:rPr>
        <w:t> </w:t>
      </w:r>
      <w:hyperlink r:id="rId5" w:tooltip="mailto:tlutz@npaihb.org" w:history="1">
        <w:r w:rsidRPr="00972BFD">
          <w:rPr>
            <w:rStyle w:val="Hyperlink"/>
            <w:rFonts w:cstheme="minorHAnsi"/>
            <w:color w:val="954F72"/>
            <w:sz w:val="24"/>
            <w:szCs w:val="24"/>
          </w:rPr>
          <w:t>tlutz@npaihb.org</w:t>
        </w:r>
      </w:hyperlink>
    </w:p>
    <w:p w:rsidR="00770E53" w:rsidRPr="00972BFD" w:rsidRDefault="00770E53">
      <w:pPr>
        <w:rPr>
          <w:rFonts w:asciiTheme="minorHAnsi" w:hAnsiTheme="minorHAnsi" w:cstheme="minorHAnsi"/>
        </w:rPr>
      </w:pPr>
    </w:p>
    <w:p w:rsidR="00591365" w:rsidRPr="00972BFD" w:rsidRDefault="00591365" w:rsidP="00591365">
      <w:pPr>
        <w:rPr>
          <w:rFonts w:asciiTheme="minorHAnsi" w:hAnsiTheme="minorHAnsi" w:cstheme="minorHAnsi"/>
          <w:b/>
          <w:bCs/>
          <w:color w:val="000000"/>
          <w:u w:val="single"/>
        </w:rPr>
      </w:pPr>
      <w:r w:rsidRPr="00972BFD">
        <w:rPr>
          <w:rFonts w:asciiTheme="minorHAnsi" w:hAnsiTheme="minorHAnsi" w:cstheme="minorHAnsi"/>
          <w:b/>
          <w:bCs/>
          <w:color w:val="000000"/>
          <w:u w:val="single"/>
        </w:rPr>
        <w:t>General Discussion</w:t>
      </w:r>
      <w:r w:rsidR="00675680" w:rsidRPr="00972BFD">
        <w:rPr>
          <w:rFonts w:asciiTheme="minorHAnsi" w:hAnsiTheme="minorHAnsi" w:cstheme="minorHAnsi"/>
          <w:b/>
          <w:bCs/>
          <w:color w:val="000000"/>
          <w:u w:val="single"/>
        </w:rPr>
        <w:t>/Comments</w:t>
      </w:r>
    </w:p>
    <w:p w:rsidR="00591365" w:rsidRPr="00972BFD" w:rsidRDefault="00591365" w:rsidP="00591365">
      <w:pPr>
        <w:rPr>
          <w:rFonts w:asciiTheme="minorHAnsi" w:hAnsiTheme="minorHAnsi" w:cstheme="minorHAnsi"/>
          <w:color w:val="000000"/>
        </w:rPr>
      </w:pPr>
    </w:p>
    <w:p w:rsidR="00591365" w:rsidRPr="00972BFD" w:rsidRDefault="00591365" w:rsidP="00591365">
      <w:pPr>
        <w:rPr>
          <w:rFonts w:asciiTheme="minorHAnsi" w:hAnsiTheme="minorHAnsi" w:cstheme="minorHAnsi"/>
          <w:color w:val="000000"/>
        </w:rPr>
      </w:pPr>
      <w:r w:rsidRPr="00972BFD">
        <w:rPr>
          <w:rFonts w:asciiTheme="minorHAnsi" w:hAnsiTheme="minorHAnsi" w:cstheme="minorHAnsi"/>
          <w:color w:val="000000"/>
        </w:rPr>
        <w:lastRenderedPageBreak/>
        <w:t>Sadie reminded the committee about some of our core values of our native culture and how it should be woven throughout our public health and environmental health approaches as we prioritize.</w:t>
      </w:r>
    </w:p>
    <w:p w:rsidR="00591365" w:rsidRPr="00972BFD" w:rsidRDefault="00591365">
      <w:pPr>
        <w:rPr>
          <w:rFonts w:asciiTheme="minorHAnsi" w:hAnsiTheme="minorHAnsi" w:cstheme="minorHAnsi"/>
        </w:rPr>
      </w:pPr>
    </w:p>
    <w:sectPr w:rsidR="00591365" w:rsidRPr="00972BFD" w:rsidSect="0021010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5C8C"/>
    <w:multiLevelType w:val="hybridMultilevel"/>
    <w:tmpl w:val="BFFC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F3519"/>
    <w:multiLevelType w:val="hybridMultilevel"/>
    <w:tmpl w:val="5ABAE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37BE5"/>
    <w:multiLevelType w:val="hybridMultilevel"/>
    <w:tmpl w:val="E8A48E1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103561"/>
    <w:multiLevelType w:val="hybridMultilevel"/>
    <w:tmpl w:val="FD50B2C4"/>
    <w:lvl w:ilvl="0" w:tplc="DDEE8F2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D65DD"/>
    <w:multiLevelType w:val="hybridMultilevel"/>
    <w:tmpl w:val="2684F2D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A2A43"/>
    <w:multiLevelType w:val="hybridMultilevel"/>
    <w:tmpl w:val="113C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87D3E"/>
    <w:multiLevelType w:val="hybridMultilevel"/>
    <w:tmpl w:val="FB7A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2628C"/>
    <w:multiLevelType w:val="hybridMultilevel"/>
    <w:tmpl w:val="A2342A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B0AD7"/>
    <w:multiLevelType w:val="hybridMultilevel"/>
    <w:tmpl w:val="47F8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C5703"/>
    <w:multiLevelType w:val="hybridMultilevel"/>
    <w:tmpl w:val="48147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34537E"/>
    <w:multiLevelType w:val="hybridMultilevel"/>
    <w:tmpl w:val="A39E97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91197"/>
    <w:multiLevelType w:val="hybridMultilevel"/>
    <w:tmpl w:val="13E0D4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630FA6"/>
    <w:multiLevelType w:val="hybridMultilevel"/>
    <w:tmpl w:val="17D0D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7"/>
  </w:num>
  <w:num w:numId="6">
    <w:abstractNumId w:val="12"/>
  </w:num>
  <w:num w:numId="7">
    <w:abstractNumId w:val="10"/>
  </w:num>
  <w:num w:numId="8">
    <w:abstractNumId w:val="1"/>
  </w:num>
  <w:num w:numId="9">
    <w:abstractNumId w:val="11"/>
  </w:num>
  <w:num w:numId="10">
    <w:abstractNumId w:val="0"/>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CC"/>
    <w:rsid w:val="00033156"/>
    <w:rsid w:val="00151F82"/>
    <w:rsid w:val="00193CF9"/>
    <w:rsid w:val="00210105"/>
    <w:rsid w:val="00244037"/>
    <w:rsid w:val="00296A2A"/>
    <w:rsid w:val="002B11D8"/>
    <w:rsid w:val="00326507"/>
    <w:rsid w:val="00406F1B"/>
    <w:rsid w:val="004F50E3"/>
    <w:rsid w:val="004F7EB5"/>
    <w:rsid w:val="00566376"/>
    <w:rsid w:val="00591365"/>
    <w:rsid w:val="00633FD0"/>
    <w:rsid w:val="00643494"/>
    <w:rsid w:val="00675680"/>
    <w:rsid w:val="00714083"/>
    <w:rsid w:val="007566BD"/>
    <w:rsid w:val="00770E53"/>
    <w:rsid w:val="007D4EE5"/>
    <w:rsid w:val="00866D98"/>
    <w:rsid w:val="008721CC"/>
    <w:rsid w:val="008832EC"/>
    <w:rsid w:val="008E45D2"/>
    <w:rsid w:val="00972BFD"/>
    <w:rsid w:val="00991E3A"/>
    <w:rsid w:val="00AB60E1"/>
    <w:rsid w:val="00AE6C0F"/>
    <w:rsid w:val="00B22A54"/>
    <w:rsid w:val="00B33C40"/>
    <w:rsid w:val="00B36F75"/>
    <w:rsid w:val="00BE5D27"/>
    <w:rsid w:val="00D832DF"/>
    <w:rsid w:val="00DD7668"/>
    <w:rsid w:val="00E044AF"/>
    <w:rsid w:val="00F01884"/>
    <w:rsid w:val="00F3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04039-267F-4B96-9FD7-0947B3B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1D8"/>
    <w:pPr>
      <w:spacing w:after="160" w:line="259"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91365"/>
  </w:style>
  <w:style w:type="character" w:styleId="Hyperlink">
    <w:name w:val="Hyperlink"/>
    <w:basedOn w:val="DefaultParagraphFont"/>
    <w:uiPriority w:val="99"/>
    <w:semiHidden/>
    <w:unhideWhenUsed/>
    <w:rsid w:val="00591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4140">
      <w:bodyDiv w:val="1"/>
      <w:marLeft w:val="0"/>
      <w:marRight w:val="0"/>
      <w:marTop w:val="0"/>
      <w:marBottom w:val="0"/>
      <w:divBdr>
        <w:top w:val="none" w:sz="0" w:space="0" w:color="auto"/>
        <w:left w:val="none" w:sz="0" w:space="0" w:color="auto"/>
        <w:bottom w:val="none" w:sz="0" w:space="0" w:color="auto"/>
        <w:right w:val="none" w:sz="0" w:space="0" w:color="auto"/>
      </w:divBdr>
    </w:div>
    <w:div w:id="295374087">
      <w:bodyDiv w:val="1"/>
      <w:marLeft w:val="0"/>
      <w:marRight w:val="0"/>
      <w:marTop w:val="0"/>
      <w:marBottom w:val="0"/>
      <w:divBdr>
        <w:top w:val="none" w:sz="0" w:space="0" w:color="auto"/>
        <w:left w:val="none" w:sz="0" w:space="0" w:color="auto"/>
        <w:bottom w:val="none" w:sz="0" w:space="0" w:color="auto"/>
        <w:right w:val="none" w:sz="0" w:space="0" w:color="auto"/>
      </w:divBdr>
      <w:divsChild>
        <w:div w:id="701172274">
          <w:marLeft w:val="0"/>
          <w:marRight w:val="0"/>
          <w:marTop w:val="0"/>
          <w:marBottom w:val="0"/>
          <w:divBdr>
            <w:top w:val="none" w:sz="0" w:space="0" w:color="auto"/>
            <w:left w:val="none" w:sz="0" w:space="0" w:color="auto"/>
            <w:bottom w:val="none" w:sz="0" w:space="0" w:color="auto"/>
            <w:right w:val="none" w:sz="0" w:space="0" w:color="auto"/>
          </w:divBdr>
        </w:div>
        <w:div w:id="537667977">
          <w:marLeft w:val="0"/>
          <w:marRight w:val="0"/>
          <w:marTop w:val="0"/>
          <w:marBottom w:val="0"/>
          <w:divBdr>
            <w:top w:val="none" w:sz="0" w:space="0" w:color="auto"/>
            <w:left w:val="none" w:sz="0" w:space="0" w:color="auto"/>
            <w:bottom w:val="none" w:sz="0" w:space="0" w:color="auto"/>
            <w:right w:val="none" w:sz="0" w:space="0" w:color="auto"/>
          </w:divBdr>
        </w:div>
        <w:div w:id="2117747212">
          <w:marLeft w:val="0"/>
          <w:marRight w:val="0"/>
          <w:marTop w:val="0"/>
          <w:marBottom w:val="0"/>
          <w:divBdr>
            <w:top w:val="none" w:sz="0" w:space="0" w:color="auto"/>
            <w:left w:val="none" w:sz="0" w:space="0" w:color="auto"/>
            <w:bottom w:val="none" w:sz="0" w:space="0" w:color="auto"/>
            <w:right w:val="none" w:sz="0" w:space="0" w:color="auto"/>
          </w:divBdr>
        </w:div>
        <w:div w:id="1393655556">
          <w:marLeft w:val="0"/>
          <w:marRight w:val="0"/>
          <w:marTop w:val="0"/>
          <w:marBottom w:val="0"/>
          <w:divBdr>
            <w:top w:val="none" w:sz="0" w:space="0" w:color="auto"/>
            <w:left w:val="none" w:sz="0" w:space="0" w:color="auto"/>
            <w:bottom w:val="none" w:sz="0" w:space="0" w:color="auto"/>
            <w:right w:val="none" w:sz="0" w:space="0" w:color="auto"/>
          </w:divBdr>
        </w:div>
        <w:div w:id="1482578385">
          <w:marLeft w:val="0"/>
          <w:marRight w:val="0"/>
          <w:marTop w:val="0"/>
          <w:marBottom w:val="0"/>
          <w:divBdr>
            <w:top w:val="none" w:sz="0" w:space="0" w:color="auto"/>
            <w:left w:val="none" w:sz="0" w:space="0" w:color="auto"/>
            <w:bottom w:val="none" w:sz="0" w:space="0" w:color="auto"/>
            <w:right w:val="none" w:sz="0" w:space="0" w:color="auto"/>
          </w:divBdr>
        </w:div>
        <w:div w:id="141631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utz@npaih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Calloway</dc:creator>
  <cp:keywords/>
  <dc:description/>
  <cp:lastModifiedBy>Lisa Griggs</cp:lastModifiedBy>
  <cp:revision>2</cp:revision>
  <dcterms:created xsi:type="dcterms:W3CDTF">2020-01-15T23:39:00Z</dcterms:created>
  <dcterms:modified xsi:type="dcterms:W3CDTF">2020-01-15T23:39:00Z</dcterms:modified>
</cp:coreProperties>
</file>