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578" w:rsidRPr="00DD2578" w:rsidRDefault="00DD2578" w:rsidP="00815F56">
      <w:pPr>
        <w:pStyle w:val="NormalWeb"/>
        <w:jc w:val="center"/>
        <w:rPr>
          <w:rFonts w:ascii="Chaparral Pro" w:hAnsi="Chaparral Pro"/>
          <w:b/>
          <w:i/>
          <w:color w:val="000000"/>
          <w:sz w:val="28"/>
          <w:szCs w:val="28"/>
          <w:u w:val="single"/>
        </w:rPr>
      </w:pPr>
      <w:r w:rsidRPr="00DD2578">
        <w:rPr>
          <w:rFonts w:ascii="Chaparral Pro" w:hAnsi="Chaparral Pro"/>
          <w:b/>
          <w:i/>
          <w:color w:val="000000"/>
          <w:sz w:val="28"/>
          <w:szCs w:val="28"/>
          <w:u w:val="single"/>
        </w:rPr>
        <w:t>CUSTODIAL ALTERNATIVE</w:t>
      </w:r>
    </w:p>
    <w:p w:rsidR="00DD2578" w:rsidRDefault="00DD2578" w:rsidP="00815F56">
      <w:pPr>
        <w:pStyle w:val="NormalWeb"/>
        <w:jc w:val="center"/>
        <w:rPr>
          <w:color w:val="000000"/>
          <w:u w:val="single"/>
        </w:rPr>
      </w:pPr>
    </w:p>
    <w:p w:rsidR="00D306A6" w:rsidRDefault="00D306A6" w:rsidP="00815F56">
      <w:pPr>
        <w:pStyle w:val="NormalWeb"/>
        <w:jc w:val="center"/>
      </w:pPr>
      <w:r>
        <w:rPr>
          <w:color w:val="000000"/>
          <w:u w:val="single"/>
        </w:rPr>
        <w:t>Conceptual Premises for Proctor Provider Parent and Client Parent and Child Model</w:t>
      </w:r>
    </w:p>
    <w:p w:rsidR="00C800B9" w:rsidRPr="00C800B9" w:rsidRDefault="00D306A6" w:rsidP="00C800B9">
      <w:pPr>
        <w:pStyle w:val="NormalWeb"/>
        <w:jc w:val="center"/>
      </w:pPr>
      <w:r>
        <w:rPr>
          <w:i/>
          <w:iCs/>
          <w:color w:val="000000"/>
        </w:rPr>
        <w:t>A new approach to an old idea</w:t>
      </w:r>
    </w:p>
    <w:p w:rsidR="005F0DAA" w:rsidRDefault="008A75E8" w:rsidP="00D306A6">
      <w:pPr>
        <w:pStyle w:val="NormalWeb"/>
        <w:rPr>
          <w:color w:val="000000"/>
        </w:rPr>
      </w:pPr>
      <w:r>
        <w:rPr>
          <w:color w:val="000000"/>
        </w:rPr>
        <w:t>S</w:t>
      </w:r>
      <w:r w:rsidR="00D306A6">
        <w:rPr>
          <w:color w:val="000000"/>
        </w:rPr>
        <w:t xml:space="preserve">ystems </w:t>
      </w:r>
      <w:r w:rsidR="00DD2578">
        <w:rPr>
          <w:color w:val="000000"/>
        </w:rPr>
        <w:t xml:space="preserve">of foster care </w:t>
      </w:r>
      <w:r w:rsidR="00D306A6">
        <w:rPr>
          <w:color w:val="000000"/>
        </w:rPr>
        <w:t>often provide an enhanced system identified as “proctor home models” or “proctor care”.  These enhanced models p</w:t>
      </w:r>
      <w:r w:rsidR="006D1BA3">
        <w:rPr>
          <w:color w:val="000000"/>
        </w:rPr>
        <w:t>rovide extended service</w:t>
      </w:r>
      <w:r w:rsidR="00D306A6">
        <w:rPr>
          <w:color w:val="000000"/>
        </w:rPr>
        <w:t xml:space="preserve"> and training components that increase successful outcomes for children with special or challenging needs within the foster care system.  This provides the foundation for the formation of another level of proctor care that surrounds </w:t>
      </w:r>
      <w:proofErr w:type="gramStart"/>
      <w:r w:rsidR="002040FE">
        <w:rPr>
          <w:color w:val="000000"/>
        </w:rPr>
        <w:t>both the</w:t>
      </w:r>
      <w:proofErr w:type="gramEnd"/>
      <w:r w:rsidR="002040FE">
        <w:rPr>
          <w:color w:val="000000"/>
        </w:rPr>
        <w:t xml:space="preserve"> parent and </w:t>
      </w:r>
      <w:r w:rsidR="00D306A6">
        <w:rPr>
          <w:color w:val="000000"/>
        </w:rPr>
        <w:t>child</w:t>
      </w:r>
      <w:r w:rsidR="002040FE">
        <w:rPr>
          <w:color w:val="000000"/>
        </w:rPr>
        <w:t xml:space="preserve"> – rather</w:t>
      </w:r>
      <w:r w:rsidR="00D306A6">
        <w:rPr>
          <w:color w:val="000000"/>
        </w:rPr>
        <w:t xml:space="preserve"> than just the child.  This extension of the model increases the potential and success for custodial reunification and allows for realistic assessment of independent custodial care by the client parent.  In some cases, the assessed outcome will reveal that both parent and </w:t>
      </w:r>
      <w:proofErr w:type="gramStart"/>
      <w:r w:rsidR="00D306A6">
        <w:rPr>
          <w:color w:val="000000"/>
        </w:rPr>
        <w:t>child(</w:t>
      </w:r>
      <w:proofErr w:type="gramEnd"/>
      <w:r w:rsidR="00D306A6">
        <w:rPr>
          <w:color w:val="000000"/>
        </w:rPr>
        <w:t>ren) will always remain in proctor care to insure the safety of the child</w:t>
      </w:r>
      <w:r w:rsidR="006D1BA3">
        <w:rPr>
          <w:color w:val="000000"/>
        </w:rPr>
        <w:t xml:space="preserve">.  </w:t>
      </w:r>
      <w:r w:rsidR="00D306A6">
        <w:rPr>
          <w:color w:val="000000"/>
        </w:rPr>
        <w:t>This inclusive model of proctor parent-client parent and child allows and promotes the positive bonding and social/emotional development and attachment that can create a very different outcome for both the client parent and child</w:t>
      </w:r>
      <w:r w:rsidR="007802BB">
        <w:rPr>
          <w:color w:val="000000"/>
        </w:rPr>
        <w:t xml:space="preserve">. </w:t>
      </w:r>
      <w:r w:rsidR="00D306A6">
        <w:rPr>
          <w:color w:val="000000"/>
        </w:rPr>
        <w:t xml:space="preserve"> </w:t>
      </w:r>
      <w:r w:rsidR="007802BB">
        <w:rPr>
          <w:color w:val="000000"/>
        </w:rPr>
        <w:t>T</w:t>
      </w:r>
      <w:r w:rsidR="00D306A6">
        <w:rPr>
          <w:color w:val="000000"/>
        </w:rPr>
        <w:t xml:space="preserve">he client parent </w:t>
      </w:r>
      <w:r w:rsidR="002040FE">
        <w:rPr>
          <w:color w:val="000000"/>
        </w:rPr>
        <w:t>does not</w:t>
      </w:r>
      <w:r w:rsidR="00D306A6">
        <w:rPr>
          <w:color w:val="000000"/>
        </w:rPr>
        <w:t xml:space="preserve"> give up and go back to drinking and other </w:t>
      </w:r>
      <w:r w:rsidR="002040FE">
        <w:rPr>
          <w:color w:val="000000"/>
        </w:rPr>
        <w:t>self-destructive</w:t>
      </w:r>
      <w:r w:rsidR="00D306A6">
        <w:rPr>
          <w:color w:val="000000"/>
        </w:rPr>
        <w:t xml:space="preserve"> behaviors and the child is able to be nurtured and safe within the context of birth and provider families.  </w:t>
      </w:r>
    </w:p>
    <w:p w:rsidR="00D306A6" w:rsidRPr="002040FE" w:rsidRDefault="002040FE" w:rsidP="00D306A6">
      <w:pPr>
        <w:pStyle w:val="NormalWeb"/>
        <w:rPr>
          <w:color w:val="000000"/>
        </w:rPr>
      </w:pPr>
      <w:r>
        <w:rPr>
          <w:color w:val="000000"/>
        </w:rPr>
        <w:t>A</w:t>
      </w:r>
      <w:r w:rsidR="00D306A6">
        <w:rPr>
          <w:color w:val="000000"/>
        </w:rPr>
        <w:t xml:space="preserve"> proctor home model that has </w:t>
      </w:r>
      <w:r w:rsidR="00DD2578">
        <w:rPr>
          <w:color w:val="000000"/>
        </w:rPr>
        <w:t>been</w:t>
      </w:r>
      <w:r w:rsidR="00D306A6">
        <w:rPr>
          <w:color w:val="000000"/>
        </w:rPr>
        <w:t xml:space="preserve"> successful for families with an FASD </w:t>
      </w:r>
      <w:proofErr w:type="gramStart"/>
      <w:r w:rsidR="00DD2578">
        <w:rPr>
          <w:color w:val="000000"/>
        </w:rPr>
        <w:t>are</w:t>
      </w:r>
      <w:proofErr w:type="gramEnd"/>
      <w:r w:rsidR="00D306A6">
        <w:rPr>
          <w:color w:val="000000"/>
        </w:rPr>
        <w:t xml:space="preserve"> private individual family homes including the following components:</w:t>
      </w:r>
    </w:p>
    <w:p w:rsidR="00D306A6" w:rsidRDefault="00D306A6" w:rsidP="00BC0AB5">
      <w:pPr>
        <w:pStyle w:val="NormalWeb"/>
        <w:tabs>
          <w:tab w:val="left" w:pos="360"/>
          <w:tab w:val="left" w:pos="720"/>
        </w:tabs>
      </w:pPr>
      <w:r>
        <w:rPr>
          <w:color w:val="000000"/>
        </w:rPr>
        <w:t> </w:t>
      </w:r>
      <w:r w:rsidR="00BC0AB5">
        <w:tab/>
      </w:r>
      <w:r>
        <w:rPr>
          <w:rFonts w:ascii="Wingdings" w:hAnsi="Wingdings"/>
          <w:color w:val="000000"/>
        </w:rPr>
        <w:t></w:t>
      </w:r>
      <w:r>
        <w:rPr>
          <w:color w:val="000000"/>
          <w:sz w:val="15"/>
          <w:szCs w:val="15"/>
        </w:rPr>
        <w:t xml:space="preserve">    </w:t>
      </w:r>
      <w:r>
        <w:rPr>
          <w:color w:val="000000"/>
        </w:rPr>
        <w:t xml:space="preserve">Licensure containing all necessary requirements and mandates for safety and </w:t>
      </w:r>
      <w:r w:rsidR="00BC0AB5">
        <w:rPr>
          <w:color w:val="000000"/>
        </w:rPr>
        <w:tab/>
      </w:r>
      <w:r w:rsidR="00BC0AB5">
        <w:rPr>
          <w:color w:val="000000"/>
        </w:rPr>
        <w:tab/>
      </w:r>
      <w:r w:rsidR="00BC0AB5">
        <w:rPr>
          <w:color w:val="000000"/>
        </w:rPr>
        <w:tab/>
      </w:r>
      <w:r>
        <w:rPr>
          <w:color w:val="000000"/>
        </w:rPr>
        <w:t xml:space="preserve">developmentally appropriate access within the context of certified foster home </w:t>
      </w:r>
      <w:r w:rsidR="00BC0AB5">
        <w:rPr>
          <w:color w:val="000000"/>
        </w:rPr>
        <w:tab/>
      </w:r>
      <w:r w:rsidR="00BC0AB5">
        <w:rPr>
          <w:color w:val="000000"/>
        </w:rPr>
        <w:tab/>
      </w:r>
      <w:r w:rsidR="00BC0AB5">
        <w:rPr>
          <w:color w:val="000000"/>
        </w:rPr>
        <w:tab/>
      </w:r>
      <w:r>
        <w:rPr>
          <w:color w:val="000000"/>
        </w:rPr>
        <w:t>care</w:t>
      </w:r>
      <w:r w:rsidR="005F0DAA">
        <w:rPr>
          <w:color w:val="000000"/>
        </w:rPr>
        <w:t>.</w:t>
      </w:r>
    </w:p>
    <w:p w:rsidR="00D306A6" w:rsidRDefault="00D306A6" w:rsidP="00D306A6">
      <w:pPr>
        <w:pStyle w:val="NormalWeb"/>
        <w:ind w:left="720" w:hanging="360"/>
      </w:pPr>
      <w:r>
        <w:rPr>
          <w:rFonts w:ascii="Wingdings" w:hAnsi="Wingdings"/>
          <w:color w:val="000000"/>
        </w:rPr>
        <w:t></w:t>
      </w:r>
      <w:r>
        <w:rPr>
          <w:color w:val="000000"/>
          <w:sz w:val="15"/>
          <w:szCs w:val="15"/>
        </w:rPr>
        <w:t xml:space="preserve">    </w:t>
      </w:r>
      <w:r>
        <w:rPr>
          <w:color w:val="000000"/>
        </w:rPr>
        <w:t>Intensive training (beyond standard foster training) in FASD and other consequences of prenatal exposure</w:t>
      </w:r>
      <w:r w:rsidR="005F0DAA">
        <w:rPr>
          <w:color w:val="000000"/>
        </w:rPr>
        <w:t>,</w:t>
      </w:r>
      <w:r>
        <w:rPr>
          <w:color w:val="000000"/>
        </w:rPr>
        <w:t xml:space="preserve"> or other processing deficits</w:t>
      </w:r>
      <w:r w:rsidR="005F0DAA">
        <w:rPr>
          <w:color w:val="000000"/>
        </w:rPr>
        <w:t>,</w:t>
      </w:r>
      <w:r>
        <w:rPr>
          <w:color w:val="000000"/>
        </w:rPr>
        <w:t xml:space="preserve"> that may compromise the safety of the client</w:t>
      </w:r>
      <w:r w:rsidR="00BC0AB5">
        <w:rPr>
          <w:color w:val="000000"/>
        </w:rPr>
        <w:t xml:space="preserve"> parent-</w:t>
      </w:r>
      <w:r w:rsidR="005F0DAA">
        <w:rPr>
          <w:color w:val="000000"/>
        </w:rPr>
        <w:t>child interaction so</w:t>
      </w:r>
      <w:r>
        <w:rPr>
          <w:color w:val="000000"/>
        </w:rPr>
        <w:t xml:space="preserve"> that the proctor home family (including all members)</w:t>
      </w:r>
      <w:r w:rsidR="002040FE">
        <w:rPr>
          <w:color w:val="000000"/>
        </w:rPr>
        <w:t xml:space="preserve"> is</w:t>
      </w:r>
      <w:r>
        <w:rPr>
          <w:color w:val="000000"/>
        </w:rPr>
        <w:t xml:space="preserve"> well versed in positive behavioral interventions.  Include training in household structure and environment t</w:t>
      </w:r>
      <w:r w:rsidR="005F0DAA">
        <w:rPr>
          <w:color w:val="000000"/>
        </w:rPr>
        <w:t>o</w:t>
      </w:r>
      <w:r>
        <w:rPr>
          <w:color w:val="000000"/>
        </w:rPr>
        <w:t xml:space="preserve"> diminish stimulation, create consistency and predictability and help the proctor provider family create a retreat space creating successful outcomes for all.</w:t>
      </w:r>
    </w:p>
    <w:p w:rsidR="00C83DC8" w:rsidRDefault="00D306A6" w:rsidP="00D306A6">
      <w:pPr>
        <w:pStyle w:val="NormalWeb"/>
        <w:ind w:left="720" w:hanging="360"/>
        <w:rPr>
          <w:rFonts w:ascii="Wingdings" w:hAnsi="Wingdings"/>
          <w:color w:val="000000"/>
        </w:rPr>
      </w:pPr>
      <w:r>
        <w:rPr>
          <w:rFonts w:ascii="Wingdings" w:hAnsi="Wingdings"/>
          <w:color w:val="000000"/>
        </w:rPr>
        <w:t></w:t>
      </w:r>
      <w:r>
        <w:rPr>
          <w:color w:val="000000"/>
          <w:sz w:val="15"/>
          <w:szCs w:val="15"/>
        </w:rPr>
        <w:t xml:space="preserve">    </w:t>
      </w:r>
      <w:r>
        <w:rPr>
          <w:color w:val="000000"/>
        </w:rPr>
        <w:t>After intensive training, practice with the proctor provider family and insure ongoing remunerat</w:t>
      </w:r>
      <w:r w:rsidR="0071732A">
        <w:rPr>
          <w:color w:val="000000"/>
        </w:rPr>
        <w:t>ion</w:t>
      </w:r>
      <w:r>
        <w:rPr>
          <w:color w:val="000000"/>
        </w:rPr>
        <w:t xml:space="preserve"> in such a manner that it insures that at least one proctor provider parent is not working outside the home.  The optimal and most successful settings have been those in which both proctor pr</w:t>
      </w:r>
      <w:r w:rsidR="005F0DAA">
        <w:rPr>
          <w:color w:val="000000"/>
        </w:rPr>
        <w:t>ovider parents are home and proctoring</w:t>
      </w:r>
      <w:r>
        <w:rPr>
          <w:color w:val="000000"/>
        </w:rPr>
        <w:t xml:space="preserve"> is their career.</w:t>
      </w:r>
    </w:p>
    <w:p w:rsidR="00D306A6" w:rsidRDefault="00D306A6" w:rsidP="00D306A6">
      <w:pPr>
        <w:pStyle w:val="NormalWeb"/>
        <w:ind w:left="720" w:hanging="360"/>
      </w:pPr>
      <w:r>
        <w:rPr>
          <w:rFonts w:ascii="Wingdings" w:hAnsi="Wingdings"/>
          <w:color w:val="000000"/>
        </w:rPr>
        <w:t></w:t>
      </w:r>
      <w:r>
        <w:rPr>
          <w:color w:val="000000"/>
          <w:sz w:val="15"/>
          <w:szCs w:val="15"/>
        </w:rPr>
        <w:t xml:space="preserve">    </w:t>
      </w:r>
      <w:r w:rsidR="00DD2578">
        <w:rPr>
          <w:color w:val="000000"/>
        </w:rPr>
        <w:t>Provides</w:t>
      </w:r>
      <w:r>
        <w:rPr>
          <w:color w:val="000000"/>
        </w:rPr>
        <w:t xml:space="preserve"> consistent follow up training and home visits in a supportive manner that identifies positive markers for success and includes technical assistance accessibility for specific behavioral interventions from a task analys</w:t>
      </w:r>
      <w:r w:rsidR="00301C0B">
        <w:rPr>
          <w:color w:val="000000"/>
        </w:rPr>
        <w:t>i</w:t>
      </w:r>
      <w:r>
        <w:rPr>
          <w:color w:val="000000"/>
        </w:rPr>
        <w:t>s context.  Insure a minimum of weekly access to this technical assistance for specific behaviors.</w:t>
      </w:r>
    </w:p>
    <w:p w:rsidR="00D306A6" w:rsidRDefault="00D306A6" w:rsidP="00D306A6">
      <w:pPr>
        <w:pStyle w:val="NormalWeb"/>
        <w:ind w:left="720" w:hanging="360"/>
      </w:pPr>
      <w:r>
        <w:rPr>
          <w:rFonts w:ascii="Wingdings" w:hAnsi="Wingdings"/>
          <w:color w:val="000000"/>
        </w:rPr>
        <w:t></w:t>
      </w:r>
      <w:r>
        <w:rPr>
          <w:color w:val="000000"/>
          <w:sz w:val="15"/>
          <w:szCs w:val="15"/>
        </w:rPr>
        <w:t xml:space="preserve">    </w:t>
      </w:r>
      <w:r>
        <w:rPr>
          <w:color w:val="000000"/>
        </w:rPr>
        <w:t>Provide</w:t>
      </w:r>
      <w:r w:rsidR="00DD2578">
        <w:rPr>
          <w:color w:val="000000"/>
        </w:rPr>
        <w:t>s</w:t>
      </w:r>
      <w:r>
        <w:rPr>
          <w:color w:val="000000"/>
        </w:rPr>
        <w:t xml:space="preserve"> budget that not only insures delivery of the above needs, but that can also provide appropriate materials to support appropriate play and activities.  </w:t>
      </w:r>
      <w:r w:rsidR="005F0DAA">
        <w:rPr>
          <w:color w:val="000000"/>
        </w:rPr>
        <w:t>For e</w:t>
      </w:r>
      <w:r>
        <w:rPr>
          <w:color w:val="000000"/>
        </w:rPr>
        <w:t>xample, taking age appropriate toys on a monthly basis to share and show developmentally appropriate play with both the proctor provider parent and client parent</w:t>
      </w:r>
      <w:r w:rsidR="005F0DAA">
        <w:rPr>
          <w:color w:val="000000"/>
        </w:rPr>
        <w:t xml:space="preserve"> – the toys may</w:t>
      </w:r>
      <w:r>
        <w:rPr>
          <w:color w:val="000000"/>
        </w:rPr>
        <w:t xml:space="preserve"> come from a rotating toy and material library.  Another example; create with proctor provider/family toy making activities that promote identified areas of development.</w:t>
      </w:r>
    </w:p>
    <w:p w:rsidR="00D306A6" w:rsidRDefault="00D306A6" w:rsidP="00D306A6">
      <w:pPr>
        <w:pStyle w:val="NormalWeb"/>
        <w:ind w:left="720" w:hanging="360"/>
      </w:pPr>
      <w:r>
        <w:rPr>
          <w:rFonts w:ascii="Wingdings" w:hAnsi="Wingdings"/>
          <w:color w:val="000000"/>
        </w:rPr>
        <w:t></w:t>
      </w:r>
      <w:r>
        <w:rPr>
          <w:color w:val="000000"/>
          <w:sz w:val="15"/>
          <w:szCs w:val="15"/>
        </w:rPr>
        <w:t xml:space="preserve">    </w:t>
      </w:r>
      <w:r>
        <w:rPr>
          <w:color w:val="000000"/>
        </w:rPr>
        <w:t>Provide</w:t>
      </w:r>
      <w:r w:rsidR="00DD2578">
        <w:rPr>
          <w:color w:val="000000"/>
        </w:rPr>
        <w:t>s</w:t>
      </w:r>
      <w:r>
        <w:rPr>
          <w:color w:val="000000"/>
        </w:rPr>
        <w:t xml:space="preserve"> forum and gatherings for proctor provider families to </w:t>
      </w:r>
      <w:proofErr w:type="gramStart"/>
      <w:r w:rsidR="005F0DAA">
        <w:rPr>
          <w:color w:val="000000"/>
        </w:rPr>
        <w:t>meet</w:t>
      </w:r>
      <w:r>
        <w:rPr>
          <w:color w:val="000000"/>
        </w:rPr>
        <w:t>,</w:t>
      </w:r>
      <w:proofErr w:type="gramEnd"/>
      <w:r>
        <w:rPr>
          <w:color w:val="000000"/>
        </w:rPr>
        <w:t xml:space="preserve"> discuss and share successes and frustrations on a structured monthly basis.</w:t>
      </w:r>
    </w:p>
    <w:p w:rsidR="00D306A6" w:rsidRDefault="00D306A6" w:rsidP="00D306A6">
      <w:pPr>
        <w:pStyle w:val="NormalWeb"/>
        <w:ind w:left="720" w:hanging="360"/>
      </w:pPr>
      <w:r>
        <w:rPr>
          <w:rFonts w:ascii="Wingdings" w:hAnsi="Wingdings"/>
          <w:color w:val="000000"/>
        </w:rPr>
        <w:t></w:t>
      </w:r>
      <w:r>
        <w:rPr>
          <w:color w:val="000000"/>
          <w:sz w:val="15"/>
          <w:szCs w:val="15"/>
        </w:rPr>
        <w:t xml:space="preserve">    </w:t>
      </w:r>
      <w:proofErr w:type="gramStart"/>
      <w:r w:rsidR="002040FE">
        <w:rPr>
          <w:color w:val="000000"/>
        </w:rPr>
        <w:t>Ensure</w:t>
      </w:r>
      <w:r w:rsidR="00DD2578">
        <w:rPr>
          <w:color w:val="000000"/>
        </w:rPr>
        <w:t>s</w:t>
      </w:r>
      <w:proofErr w:type="gramEnd"/>
      <w:r>
        <w:rPr>
          <w:color w:val="000000"/>
        </w:rPr>
        <w:t xml:space="preserve"> that </w:t>
      </w:r>
      <w:r w:rsidR="005F0DAA">
        <w:rPr>
          <w:color w:val="000000"/>
        </w:rPr>
        <w:t xml:space="preserve">the </w:t>
      </w:r>
      <w:r>
        <w:rPr>
          <w:color w:val="000000"/>
        </w:rPr>
        <w:t>proctor provider family is central to case coordination and invo</w:t>
      </w:r>
      <w:r w:rsidR="001A5C28">
        <w:rPr>
          <w:color w:val="000000"/>
        </w:rPr>
        <w:t>lved in all relevant meetings, family group c</w:t>
      </w:r>
      <w:r>
        <w:rPr>
          <w:color w:val="000000"/>
        </w:rPr>
        <w:t>onferencing, treatment planning and education planning acting as part of the case management role integrating all services for the client family.</w:t>
      </w:r>
    </w:p>
    <w:p w:rsidR="00D306A6" w:rsidRDefault="00D306A6" w:rsidP="00D306A6">
      <w:pPr>
        <w:pStyle w:val="NormalWeb"/>
        <w:ind w:left="360"/>
      </w:pPr>
      <w:r>
        <w:rPr>
          <w:color w:val="000000"/>
        </w:rPr>
        <w:t> </w:t>
      </w:r>
    </w:p>
    <w:p w:rsidR="00D306A6" w:rsidRDefault="00D306A6" w:rsidP="00D306A6">
      <w:pPr>
        <w:pStyle w:val="NormalWeb"/>
        <w:ind w:left="360"/>
      </w:pPr>
      <w:r>
        <w:rPr>
          <w:i/>
          <w:iCs/>
          <w:color w:val="000000"/>
        </w:rPr>
        <w:t>Remember that grandmothers and grandfathers provided the original proctor homes.</w:t>
      </w:r>
    </w:p>
    <w:p w:rsidR="00D306A6" w:rsidRPr="00976651" w:rsidRDefault="00D306A6" w:rsidP="00D306A6">
      <w:pPr>
        <w:tabs>
          <w:tab w:val="left" w:pos="360"/>
          <w:tab w:val="left" w:pos="720"/>
          <w:tab w:val="left" w:pos="1080"/>
        </w:tabs>
      </w:pPr>
    </w:p>
    <w:sectPr w:rsidR="00D306A6" w:rsidRPr="00976651" w:rsidSect="002040FE">
      <w:footerReference w:type="even" r:id="rId7"/>
      <w:pgSz w:w="12240" w:h="15840" w:code="1"/>
      <w:pgMar w:top="1440" w:right="1800" w:bottom="1440" w:left="1800" w:header="720"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C7F" w:rsidRDefault="00463C7F">
      <w:r>
        <w:separator/>
      </w:r>
    </w:p>
  </w:endnote>
  <w:endnote w:type="continuationSeparator" w:id="0">
    <w:p w:rsidR="00463C7F" w:rsidRDefault="00463C7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haparral Pro">
    <w:panose1 w:val="00000000000000000000"/>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0FE" w:rsidRDefault="00BE16F0" w:rsidP="0031631B">
    <w:pPr>
      <w:pStyle w:val="Footer"/>
      <w:framePr w:wrap="around" w:vAnchor="text" w:hAnchor="margin" w:xAlign="right" w:y="1"/>
      <w:rPr>
        <w:rStyle w:val="PageNumber"/>
      </w:rPr>
    </w:pPr>
    <w:r>
      <w:rPr>
        <w:rStyle w:val="PageNumber"/>
      </w:rPr>
      <w:fldChar w:fldCharType="begin"/>
    </w:r>
    <w:r w:rsidR="002040FE">
      <w:rPr>
        <w:rStyle w:val="PageNumber"/>
      </w:rPr>
      <w:instrText xml:space="preserve">PAGE  </w:instrText>
    </w:r>
    <w:r>
      <w:rPr>
        <w:rStyle w:val="PageNumber"/>
      </w:rPr>
      <w:fldChar w:fldCharType="end"/>
    </w:r>
  </w:p>
  <w:p w:rsidR="002040FE" w:rsidRDefault="002040FE" w:rsidP="006B3F4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C7F" w:rsidRDefault="00463C7F">
      <w:r>
        <w:separator/>
      </w:r>
    </w:p>
  </w:footnote>
  <w:footnote w:type="continuationSeparator" w:id="0">
    <w:p w:rsidR="00463C7F" w:rsidRDefault="00463C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13FE7"/>
    <w:multiLevelType w:val="hybridMultilevel"/>
    <w:tmpl w:val="8A1A896A"/>
    <w:lvl w:ilvl="0" w:tplc="8D880CBC">
      <w:start w:val="1"/>
      <w:numFmt w:val="bullet"/>
      <w:lvlText w:val=""/>
      <w:lvlJc w:val="left"/>
      <w:pPr>
        <w:tabs>
          <w:tab w:val="num" w:pos="1920"/>
        </w:tabs>
        <w:ind w:left="1920" w:hanging="360"/>
      </w:pPr>
      <w:rPr>
        <w:rFonts w:ascii="Wingdings" w:hAnsi="Wingdings" w:hint="default"/>
        <w:color w:val="455B41"/>
      </w:rPr>
    </w:lvl>
    <w:lvl w:ilvl="1" w:tplc="04090003">
      <w:start w:val="1"/>
      <w:numFmt w:val="bullet"/>
      <w:lvlText w:val="o"/>
      <w:lvlJc w:val="left"/>
      <w:pPr>
        <w:tabs>
          <w:tab w:val="num" w:pos="2640"/>
        </w:tabs>
        <w:ind w:left="2640" w:hanging="360"/>
      </w:pPr>
      <w:rPr>
        <w:rFonts w:ascii="Courier New" w:hAnsi="Courier New" w:hint="default"/>
      </w:rPr>
    </w:lvl>
    <w:lvl w:ilvl="2" w:tplc="04090005" w:tentative="1">
      <w:start w:val="1"/>
      <w:numFmt w:val="bullet"/>
      <w:lvlText w:val=""/>
      <w:lvlJc w:val="left"/>
      <w:pPr>
        <w:tabs>
          <w:tab w:val="num" w:pos="3360"/>
        </w:tabs>
        <w:ind w:left="3360" w:hanging="360"/>
      </w:pPr>
      <w:rPr>
        <w:rFonts w:ascii="Wingdings" w:hAnsi="Wingdings" w:hint="default"/>
      </w:rPr>
    </w:lvl>
    <w:lvl w:ilvl="3" w:tplc="04090001" w:tentative="1">
      <w:start w:val="1"/>
      <w:numFmt w:val="bullet"/>
      <w:lvlText w:val=""/>
      <w:lvlJc w:val="left"/>
      <w:pPr>
        <w:tabs>
          <w:tab w:val="num" w:pos="4080"/>
        </w:tabs>
        <w:ind w:left="4080" w:hanging="360"/>
      </w:pPr>
      <w:rPr>
        <w:rFonts w:ascii="Symbol" w:hAnsi="Symbol" w:hint="default"/>
      </w:rPr>
    </w:lvl>
    <w:lvl w:ilvl="4" w:tplc="04090003" w:tentative="1">
      <w:start w:val="1"/>
      <w:numFmt w:val="bullet"/>
      <w:lvlText w:val="o"/>
      <w:lvlJc w:val="left"/>
      <w:pPr>
        <w:tabs>
          <w:tab w:val="num" w:pos="4800"/>
        </w:tabs>
        <w:ind w:left="4800" w:hanging="360"/>
      </w:pPr>
      <w:rPr>
        <w:rFonts w:ascii="Courier New" w:hAnsi="Courier New" w:hint="default"/>
      </w:rPr>
    </w:lvl>
    <w:lvl w:ilvl="5" w:tplc="04090005" w:tentative="1">
      <w:start w:val="1"/>
      <w:numFmt w:val="bullet"/>
      <w:lvlText w:val=""/>
      <w:lvlJc w:val="left"/>
      <w:pPr>
        <w:tabs>
          <w:tab w:val="num" w:pos="5520"/>
        </w:tabs>
        <w:ind w:left="5520" w:hanging="360"/>
      </w:pPr>
      <w:rPr>
        <w:rFonts w:ascii="Wingdings" w:hAnsi="Wingdings" w:hint="default"/>
      </w:rPr>
    </w:lvl>
    <w:lvl w:ilvl="6" w:tplc="04090001" w:tentative="1">
      <w:start w:val="1"/>
      <w:numFmt w:val="bullet"/>
      <w:lvlText w:val=""/>
      <w:lvlJc w:val="left"/>
      <w:pPr>
        <w:tabs>
          <w:tab w:val="num" w:pos="6240"/>
        </w:tabs>
        <w:ind w:left="6240" w:hanging="360"/>
      </w:pPr>
      <w:rPr>
        <w:rFonts w:ascii="Symbol" w:hAnsi="Symbol" w:hint="default"/>
      </w:rPr>
    </w:lvl>
    <w:lvl w:ilvl="7" w:tplc="04090003" w:tentative="1">
      <w:start w:val="1"/>
      <w:numFmt w:val="bullet"/>
      <w:lvlText w:val="o"/>
      <w:lvlJc w:val="left"/>
      <w:pPr>
        <w:tabs>
          <w:tab w:val="num" w:pos="6960"/>
        </w:tabs>
        <w:ind w:left="6960" w:hanging="360"/>
      </w:pPr>
      <w:rPr>
        <w:rFonts w:ascii="Courier New" w:hAnsi="Courier New" w:hint="default"/>
      </w:rPr>
    </w:lvl>
    <w:lvl w:ilvl="8" w:tplc="04090005" w:tentative="1">
      <w:start w:val="1"/>
      <w:numFmt w:val="bullet"/>
      <w:lvlText w:val=""/>
      <w:lvlJc w:val="left"/>
      <w:pPr>
        <w:tabs>
          <w:tab w:val="num" w:pos="7680"/>
        </w:tabs>
        <w:ind w:left="7680" w:hanging="360"/>
      </w:pPr>
      <w:rPr>
        <w:rFonts w:ascii="Wingdings" w:hAnsi="Wingdings" w:hint="default"/>
      </w:rPr>
    </w:lvl>
  </w:abstractNum>
  <w:abstractNum w:abstractNumId="1">
    <w:nsid w:val="0F707675"/>
    <w:multiLevelType w:val="hybridMultilevel"/>
    <w:tmpl w:val="FF2A7634"/>
    <w:lvl w:ilvl="0" w:tplc="9D6A65A6">
      <w:start w:val="1"/>
      <w:numFmt w:val="bullet"/>
      <w:lvlText w:val=""/>
      <w:lvlJc w:val="left"/>
      <w:pPr>
        <w:tabs>
          <w:tab w:val="num" w:pos="1440"/>
        </w:tabs>
        <w:ind w:left="1440" w:hanging="360"/>
      </w:pPr>
      <w:rPr>
        <w:rFonts w:ascii="Wingdings" w:hAnsi="Wingdings" w:hint="default"/>
        <w:color w:val="00000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1CD01569"/>
    <w:multiLevelType w:val="hybridMultilevel"/>
    <w:tmpl w:val="8A1A896A"/>
    <w:lvl w:ilvl="0" w:tplc="8CF0489E">
      <w:start w:val="1"/>
      <w:numFmt w:val="bullet"/>
      <w:lvlText w:val=""/>
      <w:lvlJc w:val="left"/>
      <w:pPr>
        <w:tabs>
          <w:tab w:val="num" w:pos="1440"/>
        </w:tabs>
        <w:ind w:left="1440" w:hanging="360"/>
      </w:pPr>
      <w:rPr>
        <w:rFonts w:ascii="Wingdings" w:hAnsi="Wingdings" w:hint="default"/>
        <w:color w:val="000000"/>
      </w:rPr>
    </w:lvl>
    <w:lvl w:ilvl="1" w:tplc="04090003">
      <w:start w:val="1"/>
      <w:numFmt w:val="bullet"/>
      <w:lvlText w:val="o"/>
      <w:lvlJc w:val="left"/>
      <w:pPr>
        <w:tabs>
          <w:tab w:val="num" w:pos="2640"/>
        </w:tabs>
        <w:ind w:left="2640" w:hanging="360"/>
      </w:pPr>
      <w:rPr>
        <w:rFonts w:ascii="Courier New" w:hAnsi="Courier New" w:hint="default"/>
      </w:rPr>
    </w:lvl>
    <w:lvl w:ilvl="2" w:tplc="04090005" w:tentative="1">
      <w:start w:val="1"/>
      <w:numFmt w:val="bullet"/>
      <w:lvlText w:val=""/>
      <w:lvlJc w:val="left"/>
      <w:pPr>
        <w:tabs>
          <w:tab w:val="num" w:pos="3360"/>
        </w:tabs>
        <w:ind w:left="3360" w:hanging="360"/>
      </w:pPr>
      <w:rPr>
        <w:rFonts w:ascii="Wingdings" w:hAnsi="Wingdings" w:hint="default"/>
      </w:rPr>
    </w:lvl>
    <w:lvl w:ilvl="3" w:tplc="04090001" w:tentative="1">
      <w:start w:val="1"/>
      <w:numFmt w:val="bullet"/>
      <w:lvlText w:val=""/>
      <w:lvlJc w:val="left"/>
      <w:pPr>
        <w:tabs>
          <w:tab w:val="num" w:pos="4080"/>
        </w:tabs>
        <w:ind w:left="4080" w:hanging="360"/>
      </w:pPr>
      <w:rPr>
        <w:rFonts w:ascii="Symbol" w:hAnsi="Symbol" w:hint="default"/>
      </w:rPr>
    </w:lvl>
    <w:lvl w:ilvl="4" w:tplc="04090003" w:tentative="1">
      <w:start w:val="1"/>
      <w:numFmt w:val="bullet"/>
      <w:lvlText w:val="o"/>
      <w:lvlJc w:val="left"/>
      <w:pPr>
        <w:tabs>
          <w:tab w:val="num" w:pos="4800"/>
        </w:tabs>
        <w:ind w:left="4800" w:hanging="360"/>
      </w:pPr>
      <w:rPr>
        <w:rFonts w:ascii="Courier New" w:hAnsi="Courier New" w:hint="default"/>
      </w:rPr>
    </w:lvl>
    <w:lvl w:ilvl="5" w:tplc="04090005" w:tentative="1">
      <w:start w:val="1"/>
      <w:numFmt w:val="bullet"/>
      <w:lvlText w:val=""/>
      <w:lvlJc w:val="left"/>
      <w:pPr>
        <w:tabs>
          <w:tab w:val="num" w:pos="5520"/>
        </w:tabs>
        <w:ind w:left="5520" w:hanging="360"/>
      </w:pPr>
      <w:rPr>
        <w:rFonts w:ascii="Wingdings" w:hAnsi="Wingdings" w:hint="default"/>
      </w:rPr>
    </w:lvl>
    <w:lvl w:ilvl="6" w:tplc="04090001" w:tentative="1">
      <w:start w:val="1"/>
      <w:numFmt w:val="bullet"/>
      <w:lvlText w:val=""/>
      <w:lvlJc w:val="left"/>
      <w:pPr>
        <w:tabs>
          <w:tab w:val="num" w:pos="6240"/>
        </w:tabs>
        <w:ind w:left="6240" w:hanging="360"/>
      </w:pPr>
      <w:rPr>
        <w:rFonts w:ascii="Symbol" w:hAnsi="Symbol" w:hint="default"/>
      </w:rPr>
    </w:lvl>
    <w:lvl w:ilvl="7" w:tplc="04090003" w:tentative="1">
      <w:start w:val="1"/>
      <w:numFmt w:val="bullet"/>
      <w:lvlText w:val="o"/>
      <w:lvlJc w:val="left"/>
      <w:pPr>
        <w:tabs>
          <w:tab w:val="num" w:pos="6960"/>
        </w:tabs>
        <w:ind w:left="6960" w:hanging="360"/>
      </w:pPr>
      <w:rPr>
        <w:rFonts w:ascii="Courier New" w:hAnsi="Courier New" w:hint="default"/>
      </w:rPr>
    </w:lvl>
    <w:lvl w:ilvl="8" w:tplc="04090005" w:tentative="1">
      <w:start w:val="1"/>
      <w:numFmt w:val="bullet"/>
      <w:lvlText w:val=""/>
      <w:lvlJc w:val="left"/>
      <w:pPr>
        <w:tabs>
          <w:tab w:val="num" w:pos="7680"/>
        </w:tabs>
        <w:ind w:left="7680" w:hanging="360"/>
      </w:pPr>
      <w:rPr>
        <w:rFonts w:ascii="Wingdings" w:hAnsi="Wingdings" w:hint="default"/>
      </w:rPr>
    </w:lvl>
  </w:abstractNum>
  <w:abstractNum w:abstractNumId="3">
    <w:nsid w:val="2866023F"/>
    <w:multiLevelType w:val="hybridMultilevel"/>
    <w:tmpl w:val="8A1A896A"/>
    <w:lvl w:ilvl="0" w:tplc="4B649A12">
      <w:start w:val="1"/>
      <w:numFmt w:val="bullet"/>
      <w:lvlText w:val=""/>
      <w:lvlJc w:val="left"/>
      <w:pPr>
        <w:tabs>
          <w:tab w:val="num" w:pos="1440"/>
        </w:tabs>
        <w:ind w:left="1440" w:hanging="360"/>
      </w:pPr>
      <w:rPr>
        <w:rFonts w:ascii="Wingdings" w:hAnsi="Wingdings" w:hint="default"/>
        <w:color w:val="000000"/>
      </w:rPr>
    </w:lvl>
    <w:lvl w:ilvl="1" w:tplc="04090003">
      <w:start w:val="1"/>
      <w:numFmt w:val="bullet"/>
      <w:lvlText w:val="o"/>
      <w:lvlJc w:val="left"/>
      <w:pPr>
        <w:tabs>
          <w:tab w:val="num" w:pos="2640"/>
        </w:tabs>
        <w:ind w:left="2640" w:hanging="360"/>
      </w:pPr>
      <w:rPr>
        <w:rFonts w:ascii="Courier New" w:hAnsi="Courier New" w:hint="default"/>
      </w:rPr>
    </w:lvl>
    <w:lvl w:ilvl="2" w:tplc="04090005" w:tentative="1">
      <w:start w:val="1"/>
      <w:numFmt w:val="bullet"/>
      <w:lvlText w:val=""/>
      <w:lvlJc w:val="left"/>
      <w:pPr>
        <w:tabs>
          <w:tab w:val="num" w:pos="3360"/>
        </w:tabs>
        <w:ind w:left="3360" w:hanging="360"/>
      </w:pPr>
      <w:rPr>
        <w:rFonts w:ascii="Wingdings" w:hAnsi="Wingdings" w:hint="default"/>
      </w:rPr>
    </w:lvl>
    <w:lvl w:ilvl="3" w:tplc="04090001" w:tentative="1">
      <w:start w:val="1"/>
      <w:numFmt w:val="bullet"/>
      <w:lvlText w:val=""/>
      <w:lvlJc w:val="left"/>
      <w:pPr>
        <w:tabs>
          <w:tab w:val="num" w:pos="4080"/>
        </w:tabs>
        <w:ind w:left="4080" w:hanging="360"/>
      </w:pPr>
      <w:rPr>
        <w:rFonts w:ascii="Symbol" w:hAnsi="Symbol" w:hint="default"/>
      </w:rPr>
    </w:lvl>
    <w:lvl w:ilvl="4" w:tplc="04090003" w:tentative="1">
      <w:start w:val="1"/>
      <w:numFmt w:val="bullet"/>
      <w:lvlText w:val="o"/>
      <w:lvlJc w:val="left"/>
      <w:pPr>
        <w:tabs>
          <w:tab w:val="num" w:pos="4800"/>
        </w:tabs>
        <w:ind w:left="4800" w:hanging="360"/>
      </w:pPr>
      <w:rPr>
        <w:rFonts w:ascii="Courier New" w:hAnsi="Courier New" w:hint="default"/>
      </w:rPr>
    </w:lvl>
    <w:lvl w:ilvl="5" w:tplc="04090005" w:tentative="1">
      <w:start w:val="1"/>
      <w:numFmt w:val="bullet"/>
      <w:lvlText w:val=""/>
      <w:lvlJc w:val="left"/>
      <w:pPr>
        <w:tabs>
          <w:tab w:val="num" w:pos="5520"/>
        </w:tabs>
        <w:ind w:left="5520" w:hanging="360"/>
      </w:pPr>
      <w:rPr>
        <w:rFonts w:ascii="Wingdings" w:hAnsi="Wingdings" w:hint="default"/>
      </w:rPr>
    </w:lvl>
    <w:lvl w:ilvl="6" w:tplc="04090001" w:tentative="1">
      <w:start w:val="1"/>
      <w:numFmt w:val="bullet"/>
      <w:lvlText w:val=""/>
      <w:lvlJc w:val="left"/>
      <w:pPr>
        <w:tabs>
          <w:tab w:val="num" w:pos="6240"/>
        </w:tabs>
        <w:ind w:left="6240" w:hanging="360"/>
      </w:pPr>
      <w:rPr>
        <w:rFonts w:ascii="Symbol" w:hAnsi="Symbol" w:hint="default"/>
      </w:rPr>
    </w:lvl>
    <w:lvl w:ilvl="7" w:tplc="04090003" w:tentative="1">
      <w:start w:val="1"/>
      <w:numFmt w:val="bullet"/>
      <w:lvlText w:val="o"/>
      <w:lvlJc w:val="left"/>
      <w:pPr>
        <w:tabs>
          <w:tab w:val="num" w:pos="6960"/>
        </w:tabs>
        <w:ind w:left="6960" w:hanging="360"/>
      </w:pPr>
      <w:rPr>
        <w:rFonts w:ascii="Courier New" w:hAnsi="Courier New" w:hint="default"/>
      </w:rPr>
    </w:lvl>
    <w:lvl w:ilvl="8" w:tplc="04090005" w:tentative="1">
      <w:start w:val="1"/>
      <w:numFmt w:val="bullet"/>
      <w:lvlText w:val=""/>
      <w:lvlJc w:val="left"/>
      <w:pPr>
        <w:tabs>
          <w:tab w:val="num" w:pos="7680"/>
        </w:tabs>
        <w:ind w:left="7680" w:hanging="360"/>
      </w:pPr>
      <w:rPr>
        <w:rFonts w:ascii="Wingdings" w:hAnsi="Wingdings" w:hint="default"/>
      </w:rPr>
    </w:lvl>
  </w:abstractNum>
  <w:abstractNum w:abstractNumId="4">
    <w:nsid w:val="33477802"/>
    <w:multiLevelType w:val="hybridMultilevel"/>
    <w:tmpl w:val="8A1A896A"/>
    <w:lvl w:ilvl="0" w:tplc="B5306176">
      <w:start w:val="1"/>
      <w:numFmt w:val="bullet"/>
      <w:lvlText w:val=""/>
      <w:lvlJc w:val="left"/>
      <w:pPr>
        <w:tabs>
          <w:tab w:val="num" w:pos="1440"/>
        </w:tabs>
        <w:ind w:left="1440" w:hanging="360"/>
      </w:pPr>
      <w:rPr>
        <w:rFonts w:ascii="Wingdings" w:hAnsi="Wingdings" w:hint="default"/>
        <w:color w:val="000000"/>
      </w:rPr>
    </w:lvl>
    <w:lvl w:ilvl="1" w:tplc="04090003">
      <w:start w:val="1"/>
      <w:numFmt w:val="bullet"/>
      <w:lvlText w:val="o"/>
      <w:lvlJc w:val="left"/>
      <w:pPr>
        <w:tabs>
          <w:tab w:val="num" w:pos="2640"/>
        </w:tabs>
        <w:ind w:left="2640" w:hanging="360"/>
      </w:pPr>
      <w:rPr>
        <w:rFonts w:ascii="Courier New" w:hAnsi="Courier New" w:hint="default"/>
      </w:rPr>
    </w:lvl>
    <w:lvl w:ilvl="2" w:tplc="04090005" w:tentative="1">
      <w:start w:val="1"/>
      <w:numFmt w:val="bullet"/>
      <w:lvlText w:val=""/>
      <w:lvlJc w:val="left"/>
      <w:pPr>
        <w:tabs>
          <w:tab w:val="num" w:pos="3360"/>
        </w:tabs>
        <w:ind w:left="3360" w:hanging="360"/>
      </w:pPr>
      <w:rPr>
        <w:rFonts w:ascii="Wingdings" w:hAnsi="Wingdings" w:hint="default"/>
      </w:rPr>
    </w:lvl>
    <w:lvl w:ilvl="3" w:tplc="04090001" w:tentative="1">
      <w:start w:val="1"/>
      <w:numFmt w:val="bullet"/>
      <w:lvlText w:val=""/>
      <w:lvlJc w:val="left"/>
      <w:pPr>
        <w:tabs>
          <w:tab w:val="num" w:pos="4080"/>
        </w:tabs>
        <w:ind w:left="4080" w:hanging="360"/>
      </w:pPr>
      <w:rPr>
        <w:rFonts w:ascii="Symbol" w:hAnsi="Symbol" w:hint="default"/>
      </w:rPr>
    </w:lvl>
    <w:lvl w:ilvl="4" w:tplc="04090003" w:tentative="1">
      <w:start w:val="1"/>
      <w:numFmt w:val="bullet"/>
      <w:lvlText w:val="o"/>
      <w:lvlJc w:val="left"/>
      <w:pPr>
        <w:tabs>
          <w:tab w:val="num" w:pos="4800"/>
        </w:tabs>
        <w:ind w:left="4800" w:hanging="360"/>
      </w:pPr>
      <w:rPr>
        <w:rFonts w:ascii="Courier New" w:hAnsi="Courier New" w:hint="default"/>
      </w:rPr>
    </w:lvl>
    <w:lvl w:ilvl="5" w:tplc="04090005" w:tentative="1">
      <w:start w:val="1"/>
      <w:numFmt w:val="bullet"/>
      <w:lvlText w:val=""/>
      <w:lvlJc w:val="left"/>
      <w:pPr>
        <w:tabs>
          <w:tab w:val="num" w:pos="5520"/>
        </w:tabs>
        <w:ind w:left="5520" w:hanging="360"/>
      </w:pPr>
      <w:rPr>
        <w:rFonts w:ascii="Wingdings" w:hAnsi="Wingdings" w:hint="default"/>
      </w:rPr>
    </w:lvl>
    <w:lvl w:ilvl="6" w:tplc="04090001" w:tentative="1">
      <w:start w:val="1"/>
      <w:numFmt w:val="bullet"/>
      <w:lvlText w:val=""/>
      <w:lvlJc w:val="left"/>
      <w:pPr>
        <w:tabs>
          <w:tab w:val="num" w:pos="6240"/>
        </w:tabs>
        <w:ind w:left="6240" w:hanging="360"/>
      </w:pPr>
      <w:rPr>
        <w:rFonts w:ascii="Symbol" w:hAnsi="Symbol" w:hint="default"/>
      </w:rPr>
    </w:lvl>
    <w:lvl w:ilvl="7" w:tplc="04090003" w:tentative="1">
      <w:start w:val="1"/>
      <w:numFmt w:val="bullet"/>
      <w:lvlText w:val="o"/>
      <w:lvlJc w:val="left"/>
      <w:pPr>
        <w:tabs>
          <w:tab w:val="num" w:pos="6960"/>
        </w:tabs>
        <w:ind w:left="6960" w:hanging="360"/>
      </w:pPr>
      <w:rPr>
        <w:rFonts w:ascii="Courier New" w:hAnsi="Courier New" w:hint="default"/>
      </w:rPr>
    </w:lvl>
    <w:lvl w:ilvl="8" w:tplc="04090005" w:tentative="1">
      <w:start w:val="1"/>
      <w:numFmt w:val="bullet"/>
      <w:lvlText w:val=""/>
      <w:lvlJc w:val="left"/>
      <w:pPr>
        <w:tabs>
          <w:tab w:val="num" w:pos="7680"/>
        </w:tabs>
        <w:ind w:left="7680" w:hanging="360"/>
      </w:pPr>
      <w:rPr>
        <w:rFonts w:ascii="Wingdings" w:hAnsi="Wingdings" w:hint="default"/>
      </w:rPr>
    </w:lvl>
  </w:abstractNum>
  <w:abstractNum w:abstractNumId="5">
    <w:nsid w:val="443F63D6"/>
    <w:multiLevelType w:val="hybridMultilevel"/>
    <w:tmpl w:val="8A1A896A"/>
    <w:lvl w:ilvl="0" w:tplc="463494EC">
      <w:start w:val="1"/>
      <w:numFmt w:val="bullet"/>
      <w:lvlText w:val=""/>
      <w:lvlJc w:val="left"/>
      <w:pPr>
        <w:tabs>
          <w:tab w:val="num" w:pos="1920"/>
        </w:tabs>
        <w:ind w:left="1920" w:hanging="360"/>
      </w:pPr>
      <w:rPr>
        <w:rFonts w:ascii="Wingdings" w:hAnsi="Wingdings" w:hint="default"/>
        <w:color w:val="000000"/>
      </w:rPr>
    </w:lvl>
    <w:lvl w:ilvl="1" w:tplc="04090003">
      <w:start w:val="1"/>
      <w:numFmt w:val="bullet"/>
      <w:lvlText w:val="o"/>
      <w:lvlJc w:val="left"/>
      <w:pPr>
        <w:tabs>
          <w:tab w:val="num" w:pos="2640"/>
        </w:tabs>
        <w:ind w:left="2640" w:hanging="360"/>
      </w:pPr>
      <w:rPr>
        <w:rFonts w:ascii="Courier New" w:hAnsi="Courier New" w:hint="default"/>
      </w:rPr>
    </w:lvl>
    <w:lvl w:ilvl="2" w:tplc="04090005" w:tentative="1">
      <w:start w:val="1"/>
      <w:numFmt w:val="bullet"/>
      <w:lvlText w:val=""/>
      <w:lvlJc w:val="left"/>
      <w:pPr>
        <w:tabs>
          <w:tab w:val="num" w:pos="3360"/>
        </w:tabs>
        <w:ind w:left="3360" w:hanging="360"/>
      </w:pPr>
      <w:rPr>
        <w:rFonts w:ascii="Wingdings" w:hAnsi="Wingdings" w:hint="default"/>
      </w:rPr>
    </w:lvl>
    <w:lvl w:ilvl="3" w:tplc="04090001" w:tentative="1">
      <w:start w:val="1"/>
      <w:numFmt w:val="bullet"/>
      <w:lvlText w:val=""/>
      <w:lvlJc w:val="left"/>
      <w:pPr>
        <w:tabs>
          <w:tab w:val="num" w:pos="4080"/>
        </w:tabs>
        <w:ind w:left="4080" w:hanging="360"/>
      </w:pPr>
      <w:rPr>
        <w:rFonts w:ascii="Symbol" w:hAnsi="Symbol" w:hint="default"/>
      </w:rPr>
    </w:lvl>
    <w:lvl w:ilvl="4" w:tplc="04090003" w:tentative="1">
      <w:start w:val="1"/>
      <w:numFmt w:val="bullet"/>
      <w:lvlText w:val="o"/>
      <w:lvlJc w:val="left"/>
      <w:pPr>
        <w:tabs>
          <w:tab w:val="num" w:pos="4800"/>
        </w:tabs>
        <w:ind w:left="4800" w:hanging="360"/>
      </w:pPr>
      <w:rPr>
        <w:rFonts w:ascii="Courier New" w:hAnsi="Courier New" w:hint="default"/>
      </w:rPr>
    </w:lvl>
    <w:lvl w:ilvl="5" w:tplc="04090005" w:tentative="1">
      <w:start w:val="1"/>
      <w:numFmt w:val="bullet"/>
      <w:lvlText w:val=""/>
      <w:lvlJc w:val="left"/>
      <w:pPr>
        <w:tabs>
          <w:tab w:val="num" w:pos="5520"/>
        </w:tabs>
        <w:ind w:left="5520" w:hanging="360"/>
      </w:pPr>
      <w:rPr>
        <w:rFonts w:ascii="Wingdings" w:hAnsi="Wingdings" w:hint="default"/>
      </w:rPr>
    </w:lvl>
    <w:lvl w:ilvl="6" w:tplc="04090001" w:tentative="1">
      <w:start w:val="1"/>
      <w:numFmt w:val="bullet"/>
      <w:lvlText w:val=""/>
      <w:lvlJc w:val="left"/>
      <w:pPr>
        <w:tabs>
          <w:tab w:val="num" w:pos="6240"/>
        </w:tabs>
        <w:ind w:left="6240" w:hanging="360"/>
      </w:pPr>
      <w:rPr>
        <w:rFonts w:ascii="Symbol" w:hAnsi="Symbol" w:hint="default"/>
      </w:rPr>
    </w:lvl>
    <w:lvl w:ilvl="7" w:tplc="04090003" w:tentative="1">
      <w:start w:val="1"/>
      <w:numFmt w:val="bullet"/>
      <w:lvlText w:val="o"/>
      <w:lvlJc w:val="left"/>
      <w:pPr>
        <w:tabs>
          <w:tab w:val="num" w:pos="6960"/>
        </w:tabs>
        <w:ind w:left="6960" w:hanging="360"/>
      </w:pPr>
      <w:rPr>
        <w:rFonts w:ascii="Courier New" w:hAnsi="Courier New" w:hint="default"/>
      </w:rPr>
    </w:lvl>
    <w:lvl w:ilvl="8" w:tplc="04090005" w:tentative="1">
      <w:start w:val="1"/>
      <w:numFmt w:val="bullet"/>
      <w:lvlText w:val=""/>
      <w:lvlJc w:val="left"/>
      <w:pPr>
        <w:tabs>
          <w:tab w:val="num" w:pos="7680"/>
        </w:tabs>
        <w:ind w:left="7680" w:hanging="360"/>
      </w:pPr>
      <w:rPr>
        <w:rFonts w:ascii="Wingdings" w:hAnsi="Wingdings" w:hint="default"/>
      </w:rPr>
    </w:lvl>
  </w:abstractNum>
  <w:abstractNum w:abstractNumId="6">
    <w:nsid w:val="69971973"/>
    <w:multiLevelType w:val="hybridMultilevel"/>
    <w:tmpl w:val="FF2A7634"/>
    <w:lvl w:ilvl="0" w:tplc="8D880CBC">
      <w:start w:val="1"/>
      <w:numFmt w:val="bullet"/>
      <w:lvlText w:val=""/>
      <w:lvlJc w:val="left"/>
      <w:pPr>
        <w:tabs>
          <w:tab w:val="num" w:pos="1440"/>
        </w:tabs>
        <w:ind w:left="1440" w:hanging="360"/>
      </w:pPr>
      <w:rPr>
        <w:rFonts w:ascii="Wingdings" w:hAnsi="Wingdings" w:hint="default"/>
        <w:color w:val="455B41"/>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0"/>
  </w:num>
  <w:num w:numId="3">
    <w:abstractNumId w:val="5"/>
  </w:num>
  <w:num w:numId="4">
    <w:abstractNumId w:val="1"/>
  </w:num>
  <w:num w:numId="5">
    <w:abstractNumId w:val="3"/>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2F5710"/>
    <w:rsid w:val="000308EB"/>
    <w:rsid w:val="000D7435"/>
    <w:rsid w:val="000E7617"/>
    <w:rsid w:val="00116494"/>
    <w:rsid w:val="00122775"/>
    <w:rsid w:val="00144CE2"/>
    <w:rsid w:val="001A5C28"/>
    <w:rsid w:val="001F340A"/>
    <w:rsid w:val="002040FE"/>
    <w:rsid w:val="002246FC"/>
    <w:rsid w:val="002414DC"/>
    <w:rsid w:val="002A5A20"/>
    <w:rsid w:val="002D3E2A"/>
    <w:rsid w:val="002E0D30"/>
    <w:rsid w:val="002F5710"/>
    <w:rsid w:val="00301C0B"/>
    <w:rsid w:val="00305099"/>
    <w:rsid w:val="0031631B"/>
    <w:rsid w:val="003636C3"/>
    <w:rsid w:val="00392C86"/>
    <w:rsid w:val="0039416D"/>
    <w:rsid w:val="003A2D24"/>
    <w:rsid w:val="003A758C"/>
    <w:rsid w:val="003B39B9"/>
    <w:rsid w:val="00463C7F"/>
    <w:rsid w:val="00463CE7"/>
    <w:rsid w:val="00482C57"/>
    <w:rsid w:val="00521B27"/>
    <w:rsid w:val="0053388E"/>
    <w:rsid w:val="0055412D"/>
    <w:rsid w:val="00593D3E"/>
    <w:rsid w:val="005A1C71"/>
    <w:rsid w:val="005A5E53"/>
    <w:rsid w:val="005B69BB"/>
    <w:rsid w:val="005D4DAA"/>
    <w:rsid w:val="005F0DAA"/>
    <w:rsid w:val="006A261F"/>
    <w:rsid w:val="006B3F49"/>
    <w:rsid w:val="006D1BA3"/>
    <w:rsid w:val="006D23B8"/>
    <w:rsid w:val="006E03C1"/>
    <w:rsid w:val="006E3502"/>
    <w:rsid w:val="007042D7"/>
    <w:rsid w:val="0071732A"/>
    <w:rsid w:val="007802BB"/>
    <w:rsid w:val="0078604A"/>
    <w:rsid w:val="007A090B"/>
    <w:rsid w:val="007E07FD"/>
    <w:rsid w:val="007E27CE"/>
    <w:rsid w:val="00807C41"/>
    <w:rsid w:val="00815F56"/>
    <w:rsid w:val="008200D9"/>
    <w:rsid w:val="00821B7C"/>
    <w:rsid w:val="0085197C"/>
    <w:rsid w:val="00897611"/>
    <w:rsid w:val="008A75E8"/>
    <w:rsid w:val="008C2E31"/>
    <w:rsid w:val="00921AEA"/>
    <w:rsid w:val="00940E8E"/>
    <w:rsid w:val="00976651"/>
    <w:rsid w:val="00AD26DC"/>
    <w:rsid w:val="00AF5680"/>
    <w:rsid w:val="00B21B13"/>
    <w:rsid w:val="00B86BA6"/>
    <w:rsid w:val="00BC0AB5"/>
    <w:rsid w:val="00BD15CB"/>
    <w:rsid w:val="00BE16F0"/>
    <w:rsid w:val="00BF4486"/>
    <w:rsid w:val="00C100A7"/>
    <w:rsid w:val="00C800B9"/>
    <w:rsid w:val="00C83882"/>
    <w:rsid w:val="00C83DC8"/>
    <w:rsid w:val="00CD2625"/>
    <w:rsid w:val="00D306A6"/>
    <w:rsid w:val="00D95CEF"/>
    <w:rsid w:val="00DA369F"/>
    <w:rsid w:val="00DC4010"/>
    <w:rsid w:val="00DD2578"/>
    <w:rsid w:val="00DD3832"/>
    <w:rsid w:val="00DD3BDD"/>
    <w:rsid w:val="00E001CB"/>
    <w:rsid w:val="00F017ED"/>
    <w:rsid w:val="00F8463E"/>
    <w:rsid w:val="00F91606"/>
    <w:rsid w:val="00FB1AD5"/>
    <w:rsid w:val="00FC57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2C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93D3E"/>
    <w:rPr>
      <w:rFonts w:ascii="Tahoma" w:hAnsi="Tahoma" w:cs="Tahoma"/>
      <w:sz w:val="16"/>
      <w:szCs w:val="16"/>
    </w:rPr>
  </w:style>
  <w:style w:type="paragraph" w:styleId="Header">
    <w:name w:val="header"/>
    <w:basedOn w:val="Normal"/>
    <w:rsid w:val="00593D3E"/>
    <w:pPr>
      <w:tabs>
        <w:tab w:val="center" w:pos="4320"/>
        <w:tab w:val="right" w:pos="8640"/>
      </w:tabs>
    </w:pPr>
  </w:style>
  <w:style w:type="paragraph" w:styleId="Footer">
    <w:name w:val="footer"/>
    <w:basedOn w:val="Normal"/>
    <w:rsid w:val="00593D3E"/>
    <w:pPr>
      <w:tabs>
        <w:tab w:val="center" w:pos="4320"/>
        <w:tab w:val="right" w:pos="8640"/>
      </w:tabs>
    </w:pPr>
  </w:style>
  <w:style w:type="character" w:styleId="PageNumber">
    <w:name w:val="page number"/>
    <w:basedOn w:val="DefaultParagraphFont"/>
    <w:rsid w:val="006B3F49"/>
  </w:style>
  <w:style w:type="paragraph" w:styleId="NormalWeb">
    <w:name w:val="Normal (Web)"/>
    <w:basedOn w:val="Normal"/>
    <w:rsid w:val="00D306A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7178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583</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vt:lpstr>
    </vt:vector>
  </TitlesOfParts>
  <Company> </Company>
  <LinksUpToDate>false</LinksUpToDate>
  <CharactersWithSpaces>3901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subject/>
  <dc:creator>Alli</dc:creator>
  <cp:keywords/>
  <dc:description/>
  <cp:lastModifiedBy>jlefthandbull</cp:lastModifiedBy>
  <cp:revision>2</cp:revision>
  <cp:lastPrinted>2008-03-28T01:20:00Z</cp:lastPrinted>
  <dcterms:created xsi:type="dcterms:W3CDTF">2012-07-06T21:10:00Z</dcterms:created>
  <dcterms:modified xsi:type="dcterms:W3CDTF">2012-07-06T21:10:00Z</dcterms:modified>
</cp:coreProperties>
</file>