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94" w:rsidRPr="002017CF" w:rsidRDefault="00555A02" w:rsidP="00D42386">
      <w:pPr>
        <w:tabs>
          <w:tab w:val="left" w:pos="3420"/>
        </w:tabs>
        <w:spacing w:after="120"/>
        <w:jc w:val="center"/>
        <w:rPr>
          <w:rFonts w:ascii="Segoe UI Semibold" w:hAnsi="Segoe UI Semibold" w:cs="Myriad Hebrew"/>
          <w:color w:val="31849B" w:themeColor="accent5" w:themeShade="BF"/>
          <w:sz w:val="72"/>
          <w:szCs w:val="72"/>
        </w:rPr>
      </w:pPr>
      <w:r w:rsidRPr="002017CF">
        <w:rPr>
          <w:rFonts w:ascii="Segoe UI Semibold" w:hAnsi="Segoe UI Semibold" w:cs="Myriad Hebrew"/>
          <w:color w:val="31849B" w:themeColor="accent5" w:themeShade="BF"/>
          <w:sz w:val="72"/>
          <w:szCs w:val="72"/>
        </w:rPr>
        <w:t>SAVE THE DATE!</w:t>
      </w:r>
    </w:p>
    <w:p w:rsidR="005426C5" w:rsidRPr="002017CF" w:rsidRDefault="005426C5" w:rsidP="00AF346D">
      <w:pPr>
        <w:jc w:val="center"/>
        <w:rPr>
          <w:rFonts w:ascii="Segoe UI" w:hAnsi="Segoe UI" w:cs="Segoe UI"/>
          <w:color w:val="31849B" w:themeColor="accent5" w:themeShade="BF"/>
          <w:sz w:val="52"/>
          <w:szCs w:val="52"/>
        </w:rPr>
      </w:pPr>
      <w:r w:rsidRPr="002017CF">
        <w:rPr>
          <w:rFonts w:ascii="Segoe UI" w:hAnsi="Segoe UI" w:cs="Segoe UI"/>
          <w:color w:val="31849B" w:themeColor="accent5" w:themeShade="BF"/>
          <w:sz w:val="52"/>
          <w:szCs w:val="52"/>
        </w:rPr>
        <w:t xml:space="preserve">NPAIHB </w:t>
      </w:r>
      <w:r w:rsidR="00A378DB" w:rsidRPr="002017CF">
        <w:rPr>
          <w:rFonts w:ascii="Segoe UI" w:hAnsi="Segoe UI" w:cs="Segoe UI"/>
          <w:color w:val="31849B" w:themeColor="accent5" w:themeShade="BF"/>
          <w:sz w:val="52"/>
          <w:szCs w:val="52"/>
        </w:rPr>
        <w:t xml:space="preserve">Health </w:t>
      </w:r>
      <w:r w:rsidRPr="002017CF">
        <w:rPr>
          <w:rFonts w:ascii="Segoe UI" w:hAnsi="Segoe UI" w:cs="Segoe UI"/>
          <w:color w:val="31849B" w:themeColor="accent5" w:themeShade="BF"/>
          <w:sz w:val="52"/>
          <w:szCs w:val="52"/>
        </w:rPr>
        <w:t>Data Literacy Workshop</w:t>
      </w:r>
    </w:p>
    <w:p w:rsidR="00D42386" w:rsidRPr="00D42386" w:rsidRDefault="00D42386" w:rsidP="00D42386">
      <w:pPr>
        <w:spacing w:after="240"/>
        <w:rPr>
          <w:rFonts w:ascii="Verdana" w:hAnsi="Verdana"/>
        </w:rPr>
      </w:pPr>
      <w:r w:rsidRPr="00D42386">
        <w:rPr>
          <w:rFonts w:ascii="Verdana" w:hAnsi="Verdana"/>
        </w:rPr>
        <w:t>NPAIHB is excited to present our second Health Data Literacy Workshop! This training provides an excellent opportunity to gain (or refresh) skills in reading, understanding and presenting health data. If you need to interpret, present and make use of epidemiologic data but don’t have a statistics background, this is the training for you! This workshop is a collaborat</w:t>
      </w:r>
      <w:r w:rsidRPr="00D42386">
        <w:rPr>
          <w:rFonts w:ascii="Verdana" w:hAnsi="Verdana"/>
        </w:rPr>
        <w:t xml:space="preserve">ion of the IDEA-NW and WEAVE-NW </w:t>
      </w:r>
      <w:r w:rsidRPr="00D42386">
        <w:rPr>
          <w:rFonts w:ascii="Verdana" w:hAnsi="Verdana"/>
        </w:rPr>
        <w:t xml:space="preserve">Projects. </w:t>
      </w:r>
    </w:p>
    <w:p w:rsidR="005426C5" w:rsidRPr="00D42386" w:rsidRDefault="005426C5" w:rsidP="003703A9">
      <w:pPr>
        <w:spacing w:after="120"/>
        <w:rPr>
          <w:rFonts w:ascii="Verdana" w:hAnsi="Verdana"/>
          <w:sz w:val="32"/>
          <w:szCs w:val="36"/>
        </w:rPr>
      </w:pPr>
      <w:r w:rsidRPr="00D42386">
        <w:rPr>
          <w:rFonts w:ascii="Verdana" w:hAnsi="Verdana" w:cs="Myriad Hebrew"/>
          <w:color w:val="31849B" w:themeColor="accent5" w:themeShade="BF"/>
          <w:sz w:val="32"/>
          <w:szCs w:val="36"/>
        </w:rPr>
        <w:t>WHEN:</w:t>
      </w:r>
      <w:r w:rsidRPr="00D42386">
        <w:rPr>
          <w:rFonts w:ascii="Verdana" w:hAnsi="Verdana"/>
          <w:sz w:val="24"/>
          <w:szCs w:val="24"/>
        </w:rPr>
        <w:t xml:space="preserve"> </w:t>
      </w:r>
      <w:r w:rsidR="00D42386" w:rsidRPr="00D42386">
        <w:rPr>
          <w:rFonts w:ascii="Verdana" w:hAnsi="Verdana"/>
          <w:b/>
          <w:sz w:val="32"/>
          <w:szCs w:val="36"/>
        </w:rPr>
        <w:t>August 24-25, 2016</w:t>
      </w:r>
    </w:p>
    <w:p w:rsidR="00D42386" w:rsidRPr="00D42386" w:rsidRDefault="005426C5" w:rsidP="00D42386">
      <w:pPr>
        <w:spacing w:after="120"/>
        <w:rPr>
          <w:rFonts w:ascii="Verdana" w:hAnsi="Verdana"/>
          <w:sz w:val="36"/>
          <w:szCs w:val="36"/>
        </w:rPr>
      </w:pPr>
      <w:r w:rsidRPr="00D42386">
        <w:rPr>
          <w:rFonts w:ascii="Verdana" w:hAnsi="Verdana" w:cs="Myriad Hebrew"/>
          <w:color w:val="31849B" w:themeColor="accent5" w:themeShade="BF"/>
          <w:sz w:val="32"/>
          <w:szCs w:val="36"/>
        </w:rPr>
        <w:t>WHERE:</w:t>
      </w:r>
      <w:r w:rsidRPr="00D42386">
        <w:rPr>
          <w:rFonts w:ascii="Verdana" w:hAnsi="Verdana"/>
          <w:sz w:val="36"/>
          <w:szCs w:val="36"/>
        </w:rPr>
        <w:t xml:space="preserve"> </w:t>
      </w:r>
      <w:r w:rsidR="00D42386" w:rsidRPr="00D42386">
        <w:rPr>
          <w:rFonts w:ascii="Verdana" w:hAnsi="Verdana"/>
          <w:b/>
          <w:sz w:val="32"/>
          <w:szCs w:val="36"/>
        </w:rPr>
        <w:t>Suquamish Clearwater Casino &amp; Resort</w:t>
      </w:r>
    </w:p>
    <w:p w:rsidR="00D42386" w:rsidRDefault="005426C5" w:rsidP="00D42386">
      <w:pPr>
        <w:spacing w:after="120" w:line="240" w:lineRule="auto"/>
        <w:rPr>
          <w:rFonts w:ascii="Verdana" w:hAnsi="Verdana"/>
        </w:rPr>
      </w:pPr>
      <w:r w:rsidRPr="00D42386">
        <w:rPr>
          <w:rFonts w:ascii="Verdana" w:hAnsi="Verdana" w:cs="Myriad Hebrew"/>
          <w:color w:val="31849B" w:themeColor="accent5" w:themeShade="BF"/>
          <w:sz w:val="32"/>
          <w:szCs w:val="36"/>
        </w:rPr>
        <w:t>WHO</w:t>
      </w:r>
      <w:r w:rsidRPr="00D42386">
        <w:rPr>
          <w:rFonts w:ascii="Verdana" w:hAnsi="Verdana"/>
          <w:b/>
          <w:color w:val="31849B" w:themeColor="accent5" w:themeShade="BF"/>
          <w:szCs w:val="24"/>
        </w:rPr>
        <w:t>:</w:t>
      </w:r>
      <w:r w:rsidRPr="00D42386">
        <w:rPr>
          <w:rFonts w:ascii="Verdana" w:hAnsi="Verdana"/>
          <w:color w:val="31849B" w:themeColor="accent5" w:themeShade="BF"/>
          <w:szCs w:val="24"/>
        </w:rPr>
        <w:t xml:space="preserve">  </w:t>
      </w:r>
      <w:r w:rsidR="00D42386">
        <w:rPr>
          <w:rFonts w:ascii="Verdana" w:hAnsi="Verdana"/>
        </w:rPr>
        <w:t xml:space="preserve">This will be a very practical skill building session for grant writers, data analysts, health professionals, tribal leaders, policy makers and students. </w:t>
      </w:r>
    </w:p>
    <w:p w:rsidR="005426C5" w:rsidRPr="00D42386" w:rsidRDefault="005426C5" w:rsidP="00D42386">
      <w:pPr>
        <w:spacing w:after="0"/>
        <w:rPr>
          <w:rFonts w:ascii="Verdana" w:hAnsi="Verdana"/>
          <w:sz w:val="24"/>
          <w:szCs w:val="24"/>
        </w:rPr>
      </w:pPr>
      <w:r w:rsidRPr="00D42386">
        <w:rPr>
          <w:rFonts w:ascii="Verdana" w:hAnsi="Verdana" w:cs="Myriad Hebrew"/>
          <w:color w:val="31849B" w:themeColor="accent5" w:themeShade="BF"/>
          <w:sz w:val="32"/>
          <w:szCs w:val="32"/>
        </w:rPr>
        <w:t>WHAT</w:t>
      </w:r>
      <w:r w:rsidRPr="00D42386">
        <w:rPr>
          <w:rFonts w:ascii="Verdana" w:hAnsi="Verdana"/>
          <w:b/>
          <w:color w:val="31849B" w:themeColor="accent5" w:themeShade="BF"/>
          <w:sz w:val="32"/>
          <w:szCs w:val="32"/>
        </w:rPr>
        <w:t>:</w:t>
      </w:r>
      <w:r w:rsidRPr="00D42386">
        <w:rPr>
          <w:rFonts w:ascii="Verdana" w:hAnsi="Verdana"/>
          <w:color w:val="31849B" w:themeColor="accent5" w:themeShade="BF"/>
          <w:sz w:val="32"/>
          <w:szCs w:val="32"/>
        </w:rPr>
        <w:t xml:space="preserve">  </w:t>
      </w:r>
      <w:r w:rsidRPr="00D42386">
        <w:rPr>
          <w:rFonts w:ascii="Verdana" w:hAnsi="Verdana"/>
          <w:sz w:val="24"/>
          <w:szCs w:val="24"/>
        </w:rPr>
        <w:t>The workshop will cover</w:t>
      </w:r>
      <w:r w:rsidR="00D42386">
        <w:rPr>
          <w:rFonts w:ascii="Verdana" w:hAnsi="Verdana"/>
          <w:sz w:val="24"/>
          <w:szCs w:val="24"/>
        </w:rPr>
        <w:t>:</w:t>
      </w:r>
    </w:p>
    <w:p w:rsidR="00D42386" w:rsidRPr="00D42386" w:rsidRDefault="00D42386" w:rsidP="00D42386">
      <w:pPr>
        <w:pStyle w:val="ListParagraph"/>
        <w:numPr>
          <w:ilvl w:val="0"/>
          <w:numId w:val="3"/>
        </w:numPr>
        <w:spacing w:before="100" w:beforeAutospacing="1" w:after="100" w:afterAutospacing="1" w:line="240" w:lineRule="auto"/>
        <w:rPr>
          <w:rFonts w:ascii="Times New Roman" w:eastAsia="Times New Roman" w:hAnsi="Times New Roman" w:cs="Times New Roman"/>
          <w:szCs w:val="24"/>
        </w:rPr>
      </w:pPr>
      <w:r w:rsidRPr="00D42386">
        <w:rPr>
          <w:rFonts w:ascii="Verdana" w:eastAsia="Times New Roman" w:hAnsi="Verdana" w:cs="Times New Roman"/>
          <w:szCs w:val="24"/>
        </w:rPr>
        <w:t>Epidemiology 101 - descriptive statistics, inferential statistics, sampling, bias, disease frequency measures, age-adjustment, confidence intervals and p-values.</w:t>
      </w:r>
    </w:p>
    <w:p w:rsidR="00D42386" w:rsidRPr="00D42386" w:rsidRDefault="00D42386" w:rsidP="00D42386">
      <w:pPr>
        <w:pStyle w:val="ListParagraph"/>
        <w:numPr>
          <w:ilvl w:val="0"/>
          <w:numId w:val="3"/>
        </w:numPr>
        <w:spacing w:before="100" w:beforeAutospacing="1" w:after="100" w:afterAutospacing="1" w:line="240" w:lineRule="auto"/>
        <w:rPr>
          <w:rFonts w:ascii="Times New Roman" w:eastAsia="Times New Roman" w:hAnsi="Times New Roman" w:cs="Times New Roman"/>
          <w:szCs w:val="24"/>
        </w:rPr>
      </w:pPr>
      <w:r w:rsidRPr="00D42386">
        <w:rPr>
          <w:rFonts w:ascii="Verdana" w:eastAsia="Times New Roman" w:hAnsi="Verdana" w:cs="Times New Roman"/>
          <w:szCs w:val="24"/>
        </w:rPr>
        <w:t>How to interpret data and be sure the results are reliable.</w:t>
      </w:r>
    </w:p>
    <w:p w:rsidR="00D42386" w:rsidRPr="00D42386" w:rsidRDefault="00D42386" w:rsidP="00D42386">
      <w:pPr>
        <w:pStyle w:val="ListParagraph"/>
        <w:numPr>
          <w:ilvl w:val="0"/>
          <w:numId w:val="3"/>
        </w:numPr>
        <w:spacing w:before="100" w:beforeAutospacing="1" w:after="100" w:afterAutospacing="1" w:line="240" w:lineRule="auto"/>
        <w:rPr>
          <w:rFonts w:ascii="Times New Roman" w:eastAsia="Times New Roman" w:hAnsi="Times New Roman" w:cs="Times New Roman"/>
          <w:szCs w:val="24"/>
        </w:rPr>
      </w:pPr>
      <w:r w:rsidRPr="00D42386">
        <w:rPr>
          <w:rFonts w:ascii="Verdana" w:eastAsia="Times New Roman" w:hAnsi="Verdana" w:cs="Times New Roman"/>
          <w:szCs w:val="24"/>
        </w:rPr>
        <w:t>Where to find public health data for AI/</w:t>
      </w:r>
      <w:proofErr w:type="gramStart"/>
      <w:r w:rsidRPr="00D42386">
        <w:rPr>
          <w:rFonts w:ascii="Verdana" w:eastAsia="Times New Roman" w:hAnsi="Verdana" w:cs="Times New Roman"/>
          <w:szCs w:val="24"/>
        </w:rPr>
        <w:t>AN</w:t>
      </w:r>
      <w:proofErr w:type="gramEnd"/>
      <w:r w:rsidRPr="00D42386">
        <w:rPr>
          <w:rFonts w:ascii="Verdana" w:eastAsia="Times New Roman" w:hAnsi="Verdana" w:cs="Times New Roman"/>
          <w:szCs w:val="24"/>
        </w:rPr>
        <w:t xml:space="preserve"> communities, including opportunities to meet with state partners.</w:t>
      </w:r>
    </w:p>
    <w:p w:rsidR="00D42386" w:rsidRPr="00D42386" w:rsidRDefault="00D42386" w:rsidP="00D42386">
      <w:pPr>
        <w:pStyle w:val="ListParagraph"/>
        <w:numPr>
          <w:ilvl w:val="0"/>
          <w:numId w:val="3"/>
        </w:numPr>
        <w:spacing w:before="100" w:beforeAutospacing="1" w:after="100" w:afterAutospacing="1" w:line="240" w:lineRule="auto"/>
        <w:rPr>
          <w:rFonts w:ascii="Times New Roman" w:eastAsia="Times New Roman" w:hAnsi="Times New Roman" w:cs="Times New Roman"/>
          <w:szCs w:val="24"/>
        </w:rPr>
      </w:pPr>
      <w:r w:rsidRPr="00D42386">
        <w:rPr>
          <w:rFonts w:ascii="Verdana" w:eastAsia="Times New Roman" w:hAnsi="Verdana" w:cs="Times New Roman"/>
          <w:szCs w:val="24"/>
        </w:rPr>
        <w:t>How to get started with collecting and mapping data using Geographic Information System (GIS) software.</w:t>
      </w:r>
    </w:p>
    <w:p w:rsidR="00D42386" w:rsidRPr="00D42386" w:rsidRDefault="00D42386" w:rsidP="00D42386">
      <w:pPr>
        <w:pStyle w:val="ListParagraph"/>
        <w:numPr>
          <w:ilvl w:val="0"/>
          <w:numId w:val="3"/>
        </w:numPr>
        <w:spacing w:before="100" w:beforeAutospacing="1" w:after="100" w:afterAutospacing="1" w:line="240" w:lineRule="auto"/>
        <w:rPr>
          <w:rFonts w:ascii="Times New Roman" w:eastAsia="Times New Roman" w:hAnsi="Times New Roman" w:cs="Times New Roman"/>
          <w:szCs w:val="24"/>
        </w:rPr>
      </w:pPr>
      <w:r w:rsidRPr="00D42386">
        <w:rPr>
          <w:rFonts w:ascii="Verdana" w:eastAsia="Times New Roman" w:hAnsi="Verdana" w:cs="Times New Roman"/>
          <w:szCs w:val="24"/>
        </w:rPr>
        <w:t>Best practices for presenting data effectively for grant proposals, policy papers, and more.</w:t>
      </w:r>
    </w:p>
    <w:p w:rsidR="00D42386" w:rsidRPr="00D42386" w:rsidRDefault="00D42386" w:rsidP="00D42386">
      <w:pPr>
        <w:pStyle w:val="ListParagraph"/>
        <w:numPr>
          <w:ilvl w:val="0"/>
          <w:numId w:val="3"/>
        </w:numPr>
        <w:spacing w:before="100" w:beforeAutospacing="1" w:after="100" w:afterAutospacing="1" w:line="240" w:lineRule="auto"/>
        <w:rPr>
          <w:rFonts w:ascii="Times New Roman" w:eastAsia="Times New Roman" w:hAnsi="Times New Roman" w:cs="Times New Roman"/>
          <w:szCs w:val="24"/>
        </w:rPr>
      </w:pPr>
      <w:r w:rsidRPr="00D42386">
        <w:rPr>
          <w:rFonts w:ascii="Verdana" w:eastAsia="Times New Roman" w:hAnsi="Verdana" w:cs="Times New Roman"/>
          <w:szCs w:val="24"/>
        </w:rPr>
        <w:t>Putting data to use effectively for planning, evaluation, and policy development in your community.</w:t>
      </w:r>
    </w:p>
    <w:p w:rsidR="00AF346D" w:rsidRPr="00D42386" w:rsidRDefault="00AF346D" w:rsidP="00D42386">
      <w:pPr>
        <w:spacing w:after="240" w:line="240" w:lineRule="auto"/>
        <w:rPr>
          <w:rFonts w:ascii="Verdana" w:hAnsi="Verdana"/>
          <w:i/>
          <w:sz w:val="24"/>
          <w:szCs w:val="24"/>
        </w:rPr>
      </w:pPr>
      <w:r w:rsidRPr="00D42386">
        <w:rPr>
          <w:rFonts w:ascii="Verdana" w:hAnsi="Verdana" w:cs="Myriad Hebrew"/>
          <w:color w:val="31849B" w:themeColor="accent5" w:themeShade="BF"/>
          <w:sz w:val="28"/>
          <w:szCs w:val="28"/>
        </w:rPr>
        <w:t>COST</w:t>
      </w:r>
      <w:r w:rsidRPr="00D42386">
        <w:rPr>
          <w:rFonts w:ascii="Verdana" w:hAnsi="Verdana"/>
          <w:b/>
          <w:color w:val="31849B" w:themeColor="accent5" w:themeShade="BF"/>
          <w:sz w:val="28"/>
          <w:szCs w:val="28"/>
        </w:rPr>
        <w:t>:</w:t>
      </w:r>
      <w:r w:rsidRPr="00D42386">
        <w:rPr>
          <w:rFonts w:ascii="Verdana" w:hAnsi="Verdana"/>
          <w:sz w:val="24"/>
          <w:szCs w:val="24"/>
        </w:rPr>
        <w:t xml:space="preserve">  </w:t>
      </w:r>
      <w:r w:rsidRPr="00D42386">
        <w:rPr>
          <w:rFonts w:ascii="Verdana" w:hAnsi="Verdana"/>
          <w:b/>
          <w:sz w:val="24"/>
          <w:szCs w:val="24"/>
        </w:rPr>
        <w:t xml:space="preserve">Free!  </w:t>
      </w:r>
      <w:r w:rsidRPr="00D42386">
        <w:rPr>
          <w:rFonts w:ascii="Verdana" w:hAnsi="Verdana"/>
          <w:sz w:val="24"/>
          <w:szCs w:val="24"/>
        </w:rPr>
        <w:t xml:space="preserve">There is no registration fee for this workshop, and travel scholarships are available </w:t>
      </w:r>
      <w:r w:rsidR="00FF5572" w:rsidRPr="00D42386">
        <w:rPr>
          <w:rFonts w:ascii="Verdana" w:hAnsi="Verdana"/>
          <w:sz w:val="24"/>
          <w:szCs w:val="24"/>
        </w:rPr>
        <w:t xml:space="preserve">for those who are members of or working with NW Tribes </w:t>
      </w:r>
      <w:r w:rsidRPr="00D42386">
        <w:rPr>
          <w:rFonts w:ascii="Verdana" w:hAnsi="Verdana"/>
          <w:sz w:val="24"/>
          <w:szCs w:val="24"/>
        </w:rPr>
        <w:t>(apply during registration).</w:t>
      </w:r>
      <w:r w:rsidR="00D42386">
        <w:rPr>
          <w:rFonts w:ascii="Verdana" w:hAnsi="Verdana"/>
          <w:sz w:val="24"/>
          <w:szCs w:val="24"/>
        </w:rPr>
        <w:t xml:space="preserve"> </w:t>
      </w:r>
      <w:r w:rsidR="00D42386" w:rsidRPr="00D42386">
        <w:rPr>
          <w:rFonts w:ascii="Verdana" w:hAnsi="Verdana"/>
          <w:i/>
          <w:sz w:val="24"/>
          <w:szCs w:val="24"/>
        </w:rPr>
        <w:t>Travel scholarships are limited, so register as soon as you can!</w:t>
      </w:r>
    </w:p>
    <w:p w:rsidR="00AF346D" w:rsidRDefault="00AF346D" w:rsidP="00D42386">
      <w:pPr>
        <w:spacing w:after="360"/>
        <w:rPr>
          <w:rFonts w:ascii="Verdana" w:hAnsi="Verdana"/>
        </w:rPr>
      </w:pPr>
      <w:r w:rsidRPr="00D42386">
        <w:rPr>
          <w:rFonts w:ascii="Verdana" w:hAnsi="Verdana"/>
          <w:b/>
          <w:color w:val="31849B" w:themeColor="accent5" w:themeShade="BF"/>
          <w:sz w:val="32"/>
          <w:szCs w:val="40"/>
        </w:rPr>
        <w:t xml:space="preserve">To </w:t>
      </w:r>
      <w:bookmarkStart w:id="0" w:name="_GoBack"/>
      <w:bookmarkEnd w:id="0"/>
      <w:r w:rsidRPr="00D42386">
        <w:rPr>
          <w:rFonts w:ascii="Verdana" w:hAnsi="Verdana"/>
          <w:b/>
          <w:color w:val="31849B" w:themeColor="accent5" w:themeShade="BF"/>
          <w:sz w:val="32"/>
          <w:szCs w:val="40"/>
        </w:rPr>
        <w:t>register please visit:</w:t>
      </w:r>
      <w:r w:rsidRPr="00D42386">
        <w:rPr>
          <w:rFonts w:ascii="Verdana" w:hAnsi="Verdana"/>
          <w:color w:val="31849B" w:themeColor="accent5" w:themeShade="BF"/>
          <w:sz w:val="32"/>
          <w:szCs w:val="40"/>
        </w:rPr>
        <w:t xml:space="preserve"> </w:t>
      </w:r>
      <w:hyperlink r:id="rId8" w:history="1">
        <w:r w:rsidR="00D42386" w:rsidRPr="006A3B63">
          <w:rPr>
            <w:rStyle w:val="Hyperlink"/>
            <w:rFonts w:ascii="Verdana" w:hAnsi="Verdana"/>
          </w:rPr>
          <w:t>https://www.surveymonkey.com/r/HealthDataReg</w:t>
        </w:r>
      </w:hyperlink>
    </w:p>
    <w:p w:rsidR="00AF346D" w:rsidRPr="00D42386" w:rsidRDefault="002017CF" w:rsidP="003703A9">
      <w:pPr>
        <w:spacing w:line="240" w:lineRule="auto"/>
        <w:rPr>
          <w:rFonts w:ascii="Verdana" w:hAnsi="Verdana"/>
          <w:sz w:val="24"/>
          <w:szCs w:val="24"/>
        </w:rPr>
      </w:pPr>
      <w:proofErr w:type="gramStart"/>
      <w:r w:rsidRPr="00D42386">
        <w:rPr>
          <w:rFonts w:ascii="Verdana" w:hAnsi="Verdana" w:cs="Myriad Hebrew"/>
          <w:color w:val="31849B" w:themeColor="accent5" w:themeShade="BF"/>
          <w:sz w:val="32"/>
          <w:szCs w:val="36"/>
        </w:rPr>
        <w:t>Q</w:t>
      </w:r>
      <w:r w:rsidR="003703A9" w:rsidRPr="00D42386">
        <w:rPr>
          <w:rFonts w:ascii="Verdana" w:hAnsi="Verdana" w:cs="Myriad Hebrew"/>
          <w:color w:val="31849B" w:themeColor="accent5" w:themeShade="BF"/>
          <w:sz w:val="32"/>
          <w:szCs w:val="36"/>
        </w:rPr>
        <w:t>UESTIONS</w:t>
      </w:r>
      <w:r w:rsidRPr="00D42386">
        <w:rPr>
          <w:rFonts w:ascii="Verdana" w:hAnsi="Verdana" w:cs="Myriad Hebrew"/>
          <w:color w:val="31849B" w:themeColor="accent5" w:themeShade="BF"/>
          <w:sz w:val="32"/>
          <w:szCs w:val="36"/>
        </w:rPr>
        <w:t>?</w:t>
      </w:r>
      <w:proofErr w:type="gramEnd"/>
      <w:r w:rsidRPr="00D42386">
        <w:rPr>
          <w:rFonts w:ascii="Verdana" w:hAnsi="Verdana"/>
          <w:b/>
          <w:szCs w:val="24"/>
        </w:rPr>
        <w:t xml:space="preserve"> </w:t>
      </w:r>
      <w:r w:rsidRPr="00D42386">
        <w:rPr>
          <w:rFonts w:ascii="Verdana" w:hAnsi="Verdana"/>
          <w:sz w:val="24"/>
          <w:szCs w:val="24"/>
        </w:rPr>
        <w:t xml:space="preserve">Contact </w:t>
      </w:r>
      <w:r w:rsidR="00D42386">
        <w:rPr>
          <w:rFonts w:ascii="Verdana" w:hAnsi="Verdana"/>
          <w:sz w:val="24"/>
          <w:szCs w:val="24"/>
        </w:rPr>
        <w:t>Sujata Joshi</w:t>
      </w:r>
      <w:r w:rsidR="00AF346D" w:rsidRPr="00D42386">
        <w:rPr>
          <w:rFonts w:ascii="Verdana" w:hAnsi="Verdana"/>
          <w:sz w:val="24"/>
          <w:szCs w:val="24"/>
        </w:rPr>
        <w:t xml:space="preserve"> at </w:t>
      </w:r>
      <w:hyperlink r:id="rId9" w:history="1">
        <w:r w:rsidR="00D42386" w:rsidRPr="006A3B63">
          <w:rPr>
            <w:rStyle w:val="Hyperlink"/>
            <w:rFonts w:ascii="Verdana" w:hAnsi="Verdana"/>
            <w:sz w:val="24"/>
            <w:szCs w:val="24"/>
          </w:rPr>
          <w:t>ideanw@npaihb.org</w:t>
        </w:r>
      </w:hyperlink>
      <w:r w:rsidR="00AF346D" w:rsidRPr="00D42386">
        <w:rPr>
          <w:rFonts w:ascii="Verdana" w:hAnsi="Verdana"/>
          <w:sz w:val="24"/>
          <w:szCs w:val="24"/>
        </w:rPr>
        <w:t xml:space="preserve"> or 503-416-32</w:t>
      </w:r>
      <w:r w:rsidR="00D42386">
        <w:rPr>
          <w:rFonts w:ascii="Verdana" w:hAnsi="Verdana"/>
          <w:sz w:val="24"/>
          <w:szCs w:val="24"/>
        </w:rPr>
        <w:t>61</w:t>
      </w:r>
    </w:p>
    <w:sectPr w:rsidR="00AF346D" w:rsidRPr="00D42386" w:rsidSect="00D42386">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A9" w:rsidRDefault="003703A9" w:rsidP="003703A9">
      <w:pPr>
        <w:spacing w:after="0" w:line="240" w:lineRule="auto"/>
      </w:pPr>
      <w:r>
        <w:separator/>
      </w:r>
    </w:p>
  </w:endnote>
  <w:endnote w:type="continuationSeparator" w:id="0">
    <w:p w:rsidR="003703A9" w:rsidRDefault="003703A9" w:rsidP="0037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A9" w:rsidRDefault="003703A9" w:rsidP="003703A9">
      <w:pPr>
        <w:spacing w:after="0" w:line="240" w:lineRule="auto"/>
      </w:pPr>
      <w:r>
        <w:separator/>
      </w:r>
    </w:p>
  </w:footnote>
  <w:footnote w:type="continuationSeparator" w:id="0">
    <w:p w:rsidR="003703A9" w:rsidRDefault="003703A9" w:rsidP="00370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A9" w:rsidRPr="003703A9" w:rsidRDefault="003703A9" w:rsidP="003703A9">
    <w:pPr>
      <w:pStyle w:val="Header"/>
      <w:jc w:val="center"/>
      <w:rPr>
        <w:b/>
      </w:rPr>
    </w:pPr>
    <w:r>
      <w:rPr>
        <w:b/>
        <w:noProof/>
        <w:sz w:val="28"/>
        <w:szCs w:val="28"/>
      </w:rPr>
      <w:drawing>
        <wp:anchor distT="0" distB="0" distL="114300" distR="114300" simplePos="0" relativeHeight="251658240" behindDoc="0" locked="0" layoutInCell="1" allowOverlap="1" wp14:anchorId="79357DA0" wp14:editId="1421607C">
          <wp:simplePos x="0" y="0"/>
          <wp:positionH relativeFrom="column">
            <wp:posOffset>1333500</wp:posOffset>
          </wp:positionH>
          <wp:positionV relativeFrom="paragraph">
            <wp:posOffset>95250</wp:posOffset>
          </wp:positionV>
          <wp:extent cx="3276600" cy="266700"/>
          <wp:effectExtent l="0" t="0" r="0" b="0"/>
          <wp:wrapSquare wrapText="bothSides"/>
          <wp:docPr id="2" name="Picture 1" descr="chfeath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eathb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66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54C"/>
    <w:multiLevelType w:val="hybridMultilevel"/>
    <w:tmpl w:val="D4766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375E92"/>
    <w:multiLevelType w:val="hybridMultilevel"/>
    <w:tmpl w:val="C35E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11CF9"/>
    <w:multiLevelType w:val="multilevel"/>
    <w:tmpl w:val="6A06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C5"/>
    <w:rsid w:val="00052B67"/>
    <w:rsid w:val="000D4694"/>
    <w:rsid w:val="00144518"/>
    <w:rsid w:val="002017CF"/>
    <w:rsid w:val="003703A9"/>
    <w:rsid w:val="004631E5"/>
    <w:rsid w:val="005426C5"/>
    <w:rsid w:val="00555A02"/>
    <w:rsid w:val="00A378DB"/>
    <w:rsid w:val="00AF346D"/>
    <w:rsid w:val="00C9340F"/>
    <w:rsid w:val="00D42386"/>
    <w:rsid w:val="00D92DCC"/>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C5"/>
    <w:pPr>
      <w:ind w:left="720"/>
      <w:contextualSpacing/>
    </w:pPr>
  </w:style>
  <w:style w:type="character" w:styleId="Hyperlink">
    <w:name w:val="Hyperlink"/>
    <w:basedOn w:val="DefaultParagraphFont"/>
    <w:uiPriority w:val="99"/>
    <w:unhideWhenUsed/>
    <w:rsid w:val="00AF346D"/>
    <w:rPr>
      <w:color w:val="0000FF" w:themeColor="hyperlink"/>
      <w:u w:val="single"/>
    </w:rPr>
  </w:style>
  <w:style w:type="paragraph" w:styleId="BalloonText">
    <w:name w:val="Balloon Text"/>
    <w:basedOn w:val="Normal"/>
    <w:link w:val="BalloonTextChar"/>
    <w:uiPriority w:val="99"/>
    <w:semiHidden/>
    <w:unhideWhenUsed/>
    <w:rsid w:val="0037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A9"/>
    <w:rPr>
      <w:rFonts w:ascii="Tahoma" w:hAnsi="Tahoma" w:cs="Tahoma"/>
      <w:sz w:val="16"/>
      <w:szCs w:val="16"/>
    </w:rPr>
  </w:style>
  <w:style w:type="paragraph" w:styleId="Header">
    <w:name w:val="header"/>
    <w:basedOn w:val="Normal"/>
    <w:link w:val="HeaderChar"/>
    <w:uiPriority w:val="99"/>
    <w:unhideWhenUsed/>
    <w:rsid w:val="00370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A9"/>
  </w:style>
  <w:style w:type="paragraph" w:styleId="Footer">
    <w:name w:val="footer"/>
    <w:basedOn w:val="Normal"/>
    <w:link w:val="FooterChar"/>
    <w:uiPriority w:val="99"/>
    <w:unhideWhenUsed/>
    <w:rsid w:val="00370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C5"/>
    <w:pPr>
      <w:ind w:left="720"/>
      <w:contextualSpacing/>
    </w:pPr>
  </w:style>
  <w:style w:type="character" w:styleId="Hyperlink">
    <w:name w:val="Hyperlink"/>
    <w:basedOn w:val="DefaultParagraphFont"/>
    <w:uiPriority w:val="99"/>
    <w:unhideWhenUsed/>
    <w:rsid w:val="00AF346D"/>
    <w:rPr>
      <w:color w:val="0000FF" w:themeColor="hyperlink"/>
      <w:u w:val="single"/>
    </w:rPr>
  </w:style>
  <w:style w:type="paragraph" w:styleId="BalloonText">
    <w:name w:val="Balloon Text"/>
    <w:basedOn w:val="Normal"/>
    <w:link w:val="BalloonTextChar"/>
    <w:uiPriority w:val="99"/>
    <w:semiHidden/>
    <w:unhideWhenUsed/>
    <w:rsid w:val="0037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A9"/>
    <w:rPr>
      <w:rFonts w:ascii="Tahoma" w:hAnsi="Tahoma" w:cs="Tahoma"/>
      <w:sz w:val="16"/>
      <w:szCs w:val="16"/>
    </w:rPr>
  </w:style>
  <w:style w:type="paragraph" w:styleId="Header">
    <w:name w:val="header"/>
    <w:basedOn w:val="Normal"/>
    <w:link w:val="HeaderChar"/>
    <w:uiPriority w:val="99"/>
    <w:unhideWhenUsed/>
    <w:rsid w:val="00370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A9"/>
  </w:style>
  <w:style w:type="paragraph" w:styleId="Footer">
    <w:name w:val="footer"/>
    <w:basedOn w:val="Normal"/>
    <w:link w:val="FooterChar"/>
    <w:uiPriority w:val="99"/>
    <w:unhideWhenUsed/>
    <w:rsid w:val="00370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HealthDataR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deanw@npaih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Jenine Dankovchik</dc:creator>
  <cp:lastModifiedBy>Sujata Joshi</cp:lastModifiedBy>
  <cp:revision>8</cp:revision>
  <cp:lastPrinted>2016-07-08T16:55:00Z</cp:lastPrinted>
  <dcterms:created xsi:type="dcterms:W3CDTF">2015-07-22T17:28:00Z</dcterms:created>
  <dcterms:modified xsi:type="dcterms:W3CDTF">2016-07-08T16:55:00Z</dcterms:modified>
</cp:coreProperties>
</file>