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558" w:rsidRDefault="00AE3558" w:rsidP="00AE3558">
      <w:pPr>
        <w:jc w:val="center"/>
        <w:rPr>
          <w:rFonts w:ascii="Times New Roman" w:hAnsi="Times New Roman" w:cs="Times New Roman"/>
          <w:caps/>
          <w:noProof/>
          <w:sz w:val="44"/>
          <w:szCs w:val="44"/>
        </w:rPr>
      </w:pPr>
      <w:bookmarkStart w:id="0" w:name="_GoBack"/>
      <w:bookmarkEnd w:id="0"/>
      <w:r w:rsidRPr="00AE3558">
        <w:rPr>
          <w:rFonts w:ascii="Times New Roman" w:hAnsi="Times New Roman" w:cs="Times New Roman"/>
          <w:caps/>
          <w:noProof/>
          <w:sz w:val="44"/>
          <w:szCs w:val="44"/>
        </w:rPr>
        <w:t xml:space="preserve">substance use </w:t>
      </w:r>
    </w:p>
    <w:p w:rsidR="00AE3558" w:rsidRDefault="00AE3558" w:rsidP="00AE3558">
      <w:pPr>
        <w:jc w:val="center"/>
        <w:rPr>
          <w:rFonts w:ascii="Times New Roman" w:hAnsi="Times New Roman" w:cs="Times New Roman"/>
          <w:caps/>
          <w:noProof/>
          <w:sz w:val="44"/>
          <w:szCs w:val="44"/>
        </w:rPr>
      </w:pPr>
      <w:r w:rsidRPr="00AE3558">
        <w:rPr>
          <w:rFonts w:ascii="Times New Roman" w:hAnsi="Times New Roman" w:cs="Times New Roman"/>
          <w:caps/>
          <w:noProof/>
          <w:sz w:val="44"/>
          <w:szCs w:val="44"/>
        </w:rPr>
        <w:t>functional behavior analysis</w:t>
      </w:r>
    </w:p>
    <w:p w:rsidR="00AE3558" w:rsidRDefault="00AE3558" w:rsidP="00AE3558">
      <w:pPr>
        <w:jc w:val="center"/>
        <w:rPr>
          <w:rFonts w:ascii="Times New Roman" w:hAnsi="Times New Roman" w:cs="Times New Roman"/>
          <w:caps/>
          <w:noProof/>
          <w:sz w:val="44"/>
          <w:szCs w:val="44"/>
        </w:rPr>
      </w:pPr>
      <w:r>
        <w:rPr>
          <w:rFonts w:ascii="Times New Roman" w:hAnsi="Times New Roman" w:cs="Times New Roman"/>
          <w:caps/>
          <w:noProof/>
          <w:sz w:val="44"/>
          <w:szCs w:val="44"/>
        </w:rPr>
        <w:drawing>
          <wp:inline distT="0" distB="0" distL="0" distR="0" wp14:anchorId="05DE9572">
            <wp:extent cx="5944235" cy="693801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4235" cy="6938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E3558" w:rsidRDefault="00AE3558" w:rsidP="00AE3558">
      <w:pPr>
        <w:jc w:val="center"/>
        <w:rPr>
          <w:noProof/>
        </w:rPr>
      </w:pPr>
    </w:p>
    <w:p w:rsidR="00AE3558" w:rsidRDefault="00AE3558" w:rsidP="00AE3558">
      <w:pPr>
        <w:jc w:val="center"/>
        <w:rPr>
          <w:rFonts w:ascii="Times New Roman" w:hAnsi="Times New Roman" w:cs="Times New Roman"/>
          <w:caps/>
          <w:noProof/>
          <w:sz w:val="44"/>
          <w:szCs w:val="44"/>
        </w:rPr>
      </w:pPr>
      <w:r w:rsidRPr="00AE3558">
        <w:rPr>
          <w:rFonts w:ascii="Times New Roman" w:hAnsi="Times New Roman" w:cs="Times New Roman"/>
          <w:caps/>
          <w:noProof/>
          <w:sz w:val="44"/>
          <w:szCs w:val="44"/>
        </w:rPr>
        <w:lastRenderedPageBreak/>
        <w:t xml:space="preserve">substance use </w:t>
      </w:r>
    </w:p>
    <w:p w:rsidR="00AE3558" w:rsidRDefault="00AE3558" w:rsidP="00AE3558">
      <w:pPr>
        <w:jc w:val="center"/>
        <w:rPr>
          <w:rFonts w:ascii="Times New Roman" w:hAnsi="Times New Roman" w:cs="Times New Roman"/>
          <w:caps/>
          <w:noProof/>
          <w:sz w:val="44"/>
          <w:szCs w:val="44"/>
        </w:rPr>
      </w:pPr>
      <w:r w:rsidRPr="00AE3558">
        <w:rPr>
          <w:rFonts w:ascii="Times New Roman" w:hAnsi="Times New Roman" w:cs="Times New Roman"/>
          <w:caps/>
          <w:noProof/>
          <w:sz w:val="44"/>
          <w:szCs w:val="44"/>
        </w:rPr>
        <w:t>functional behavior analysis</w:t>
      </w:r>
    </w:p>
    <w:p w:rsidR="00AE3558" w:rsidRDefault="00AE3558" w:rsidP="00AE3558">
      <w:pPr>
        <w:jc w:val="center"/>
        <w:rPr>
          <w:noProof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70"/>
        <w:gridCol w:w="1870"/>
        <w:gridCol w:w="1870"/>
        <w:gridCol w:w="1870"/>
        <w:gridCol w:w="1870"/>
      </w:tblGrid>
      <w:tr w:rsidR="00AE3558" w:rsidTr="00AE3558"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External Triggers</w:t>
            </w: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Internal Triggers</w:t>
            </w: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Behavior</w:t>
            </w: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Short term Positive Consequences</w:t>
            </w: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Long tem Negative Consequences</w:t>
            </w:r>
          </w:p>
        </w:tc>
      </w:tr>
      <w:tr w:rsidR="00AE3558" w:rsidTr="00AE3558"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 xml:space="preserve">Who </w:t>
            </w: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Where</w:t>
            </w: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When</w:t>
            </w: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 xml:space="preserve">Thinking </w:t>
            </w: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Feeling Emotionally</w:t>
            </w: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</w:p>
          <w:p w:rsidR="00AE3558" w:rsidRDefault="00AE3558" w:rsidP="00AE3558">
            <w:pPr>
              <w:rPr>
                <w:noProof/>
              </w:rPr>
            </w:pPr>
            <w:r>
              <w:rPr>
                <w:noProof/>
              </w:rPr>
              <w:t>Feeing Pysically</w:t>
            </w: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</w:p>
        </w:tc>
        <w:tc>
          <w:tcPr>
            <w:tcW w:w="1870" w:type="dxa"/>
          </w:tcPr>
          <w:p w:rsidR="00AE3558" w:rsidRDefault="00AE3558" w:rsidP="00AE3558">
            <w:pPr>
              <w:rPr>
                <w:noProof/>
              </w:rPr>
            </w:pPr>
          </w:p>
        </w:tc>
      </w:tr>
    </w:tbl>
    <w:p w:rsidR="005B4B7E" w:rsidRDefault="005B4B7E"/>
    <w:sectPr w:rsidR="005B4B7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74049" w:rsidRDefault="00874049" w:rsidP="00D35916">
      <w:pPr>
        <w:spacing w:after="0" w:line="240" w:lineRule="auto"/>
      </w:pPr>
      <w:r>
        <w:separator/>
      </w:r>
    </w:p>
  </w:endnote>
  <w:endnote w:type="continuationSeparator" w:id="0">
    <w:p w:rsidR="00874049" w:rsidRDefault="00874049" w:rsidP="00D35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Default="00D3591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Pr="00D35916" w:rsidRDefault="00D35916" w:rsidP="00D35916">
    <w:pPr>
      <w:pStyle w:val="Footer"/>
    </w:pPr>
    <w:r w:rsidRPr="00D35916">
      <w:t>Smith, J. E., Milford, J. L., &amp; Meyers, R. J. (2004). CRA and CRAFT: Behavioral approaches to treating substance-abusing individuals. The Behavior Analyst Today, 5(4), 391-403. http://dx.doi.org/10.1037/h0100044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Default="00D3591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74049" w:rsidRDefault="00874049" w:rsidP="00D35916">
      <w:pPr>
        <w:spacing w:after="0" w:line="240" w:lineRule="auto"/>
      </w:pPr>
      <w:r>
        <w:separator/>
      </w:r>
    </w:p>
  </w:footnote>
  <w:footnote w:type="continuationSeparator" w:id="0">
    <w:p w:rsidR="00874049" w:rsidRDefault="00874049" w:rsidP="00D359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Default="00D3591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Default="00D3591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5916" w:rsidRDefault="00D3591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hideSpellingErrors/>
  <w:hideGrammaticalError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3558"/>
    <w:rsid w:val="00163AFD"/>
    <w:rsid w:val="005B4B7E"/>
    <w:rsid w:val="00874049"/>
    <w:rsid w:val="00AE3558"/>
    <w:rsid w:val="00D35916"/>
    <w:rsid w:val="00F93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771155-DDE2-414B-9D63-A6D3EEA35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E35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35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5916"/>
  </w:style>
  <w:style w:type="paragraph" w:styleId="Footer">
    <w:name w:val="footer"/>
    <w:basedOn w:val="Normal"/>
    <w:link w:val="FooterChar"/>
    <w:uiPriority w:val="99"/>
    <w:unhideWhenUsed/>
    <w:rsid w:val="00D3591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59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Danica Brown</dc:creator>
  <cp:keywords/>
  <dc:description/>
  <cp:lastModifiedBy>David Stephens</cp:lastModifiedBy>
  <cp:revision>2</cp:revision>
  <dcterms:created xsi:type="dcterms:W3CDTF">2019-03-05T18:12:00Z</dcterms:created>
  <dcterms:modified xsi:type="dcterms:W3CDTF">2019-03-05T18:12:00Z</dcterms:modified>
</cp:coreProperties>
</file>