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07" w:rsidRPr="002A6EB8" w:rsidRDefault="00F646FA">
      <w:pPr>
        <w:rPr>
          <w:b/>
          <w:sz w:val="28"/>
          <w:szCs w:val="28"/>
        </w:rPr>
      </w:pPr>
      <w:bookmarkStart w:id="0" w:name="_GoBack"/>
      <w:bookmarkEnd w:id="0"/>
      <w:r w:rsidRPr="002A6EB8">
        <w:rPr>
          <w:b/>
          <w:sz w:val="28"/>
          <w:szCs w:val="28"/>
        </w:rPr>
        <w:t>Public Health Committee Meeting Minutes</w:t>
      </w:r>
    </w:p>
    <w:p w:rsidR="00F646FA" w:rsidRDefault="00F646FA">
      <w:r>
        <w:t>January 16, 2018</w:t>
      </w:r>
    </w:p>
    <w:p w:rsidR="002A6EB8" w:rsidRDefault="00F646FA">
      <w:r>
        <w:t>Portland OR</w:t>
      </w:r>
    </w:p>
    <w:p w:rsidR="002A6EB8" w:rsidRDefault="002A6EB8">
      <w:r w:rsidRPr="002A6EB8">
        <w:rPr>
          <w:u w:val="single"/>
        </w:rPr>
        <w:t>Attending</w:t>
      </w:r>
      <w:r>
        <w:t xml:space="preserve">:  </w:t>
      </w:r>
      <w:proofErr w:type="spellStart"/>
      <w:r>
        <w:t>Kelle</w:t>
      </w:r>
      <w:proofErr w:type="spellEnd"/>
      <w:r>
        <w:t xml:space="preserve"> Little – Coquille Indian Tribe; Andrew Shogren, Suquamish</w:t>
      </w:r>
    </w:p>
    <w:p w:rsidR="002A6EB8" w:rsidRDefault="002A6EB8">
      <w:r>
        <w:t>Danna Drum – Oregon Health Authority</w:t>
      </w:r>
    </w:p>
    <w:p w:rsidR="002A6EB8" w:rsidRDefault="002A6EB8">
      <w:r>
        <w:t>Celeste Davis – Consultant NPAIHB</w:t>
      </w:r>
    </w:p>
    <w:p w:rsidR="002A6EB8" w:rsidRDefault="002A6EB8">
      <w:r>
        <w:t>Taylor Ellis - NWTEC</w:t>
      </w:r>
    </w:p>
    <w:p w:rsidR="002A6EB8" w:rsidRDefault="002A6EB8">
      <w:r>
        <w:t>Nancy Bennett - NWTEC</w:t>
      </w:r>
    </w:p>
    <w:p w:rsidR="002A6EB8" w:rsidRDefault="002A6EB8">
      <w:r>
        <w:t>Bridget Canniff -NWTEC</w:t>
      </w:r>
    </w:p>
    <w:p w:rsidR="00F646FA" w:rsidRDefault="002A6EB8">
      <w:r>
        <w:t>Victoria Warren-Mears</w:t>
      </w:r>
      <w:r w:rsidR="00F646FA">
        <w:t xml:space="preserve"> </w:t>
      </w:r>
      <w:r>
        <w:t>- NWTEC</w:t>
      </w:r>
    </w:p>
    <w:p w:rsidR="002A6EB8" w:rsidRDefault="002A6EB8">
      <w:r>
        <w:t>____________________________________________________________________________________</w:t>
      </w:r>
    </w:p>
    <w:p w:rsidR="00F646FA" w:rsidRDefault="00F646FA">
      <w:r>
        <w:lastRenderedPageBreak/>
        <w:t>Introductions</w:t>
      </w:r>
    </w:p>
    <w:p w:rsidR="00F646FA" w:rsidRDefault="00F646FA">
      <w:r>
        <w:t>Taylor Ellis joined our staff as a Public Health Associate though September 30</w:t>
      </w:r>
      <w:r w:rsidRPr="00F646FA">
        <w:rPr>
          <w:vertAlign w:val="superscript"/>
        </w:rPr>
        <w:t>th</w:t>
      </w:r>
      <w:r>
        <w:t xml:space="preserve"> 2019. She will be working with Bridget Canniff on a variety of Public Health Projects.</w:t>
      </w:r>
    </w:p>
    <w:p w:rsidR="00F646FA" w:rsidRDefault="00F646FA">
      <w:r>
        <w:t>Save the Date:</w:t>
      </w:r>
    </w:p>
    <w:p w:rsidR="00F646FA" w:rsidRDefault="00F646FA">
      <w:r>
        <w:t>April 27</w:t>
      </w:r>
      <w:r w:rsidRPr="00F646FA">
        <w:rPr>
          <w:vertAlign w:val="superscript"/>
        </w:rPr>
        <w:t>th</w:t>
      </w:r>
      <w:r>
        <w:t xml:space="preserve"> and April 28</w:t>
      </w:r>
      <w:r w:rsidRPr="00F646FA">
        <w:rPr>
          <w:vertAlign w:val="superscript"/>
        </w:rPr>
        <w:t>th</w:t>
      </w:r>
      <w:r>
        <w:t xml:space="preserve"> will be the dates of the Northwest Contemporary Tribal Research Conference sponsored by the NW NARCH.  It will be held in Portland OR.  Save the date cards are on the tables and in packets.  More details will follow</w:t>
      </w:r>
      <w:r w:rsidR="00532E64">
        <w:t>.</w:t>
      </w:r>
    </w:p>
    <w:p w:rsidR="00532E64" w:rsidRDefault="00532E64">
      <w:r>
        <w:t>The week of May 14</w:t>
      </w:r>
      <w:r w:rsidRPr="00532E64">
        <w:rPr>
          <w:vertAlign w:val="superscript"/>
        </w:rPr>
        <w:t>th</w:t>
      </w:r>
      <w:r>
        <w:t xml:space="preserve"> will be the annual Public Health Emergency Preparedness.  The conference will be held in Suquamish at the Clearwater Casino.  The Oregon Health Authority has doubled their contribution to the conference.  Our primary sponsors are Washington State Department of Health, Oregon Health Authority and the Board.  Many other partners are included in planning.</w:t>
      </w:r>
    </w:p>
    <w:p w:rsidR="00532E64" w:rsidRDefault="00532E64">
      <w:r>
        <w:t>A discussion was held about the quarterly report formatting.</w:t>
      </w:r>
    </w:p>
    <w:p w:rsidR="00532E64" w:rsidRDefault="00532E64">
      <w:r>
        <w:t>Primary interests include:</w:t>
      </w:r>
    </w:p>
    <w:p w:rsidR="00532E64" w:rsidRDefault="00532E64" w:rsidP="00532E64">
      <w:pPr>
        <w:pStyle w:val="ListParagraph"/>
        <w:numPr>
          <w:ilvl w:val="0"/>
          <w:numId w:val="1"/>
        </w:numPr>
      </w:pPr>
      <w:r>
        <w:lastRenderedPageBreak/>
        <w:t>Programs that could be applicable</w:t>
      </w:r>
    </w:p>
    <w:p w:rsidR="00532E64" w:rsidRDefault="00532E64" w:rsidP="00532E64">
      <w:pPr>
        <w:pStyle w:val="ListParagraph"/>
        <w:numPr>
          <w:ilvl w:val="0"/>
          <w:numId w:val="1"/>
        </w:numPr>
      </w:pPr>
      <w:r>
        <w:t>Ideas for potential TA</w:t>
      </w:r>
    </w:p>
    <w:p w:rsidR="00532E64" w:rsidRDefault="00532E64" w:rsidP="00532E64">
      <w:pPr>
        <w:pStyle w:val="ListParagraph"/>
        <w:numPr>
          <w:ilvl w:val="0"/>
          <w:numId w:val="1"/>
        </w:numPr>
      </w:pPr>
      <w:r>
        <w:t>Brief descriptions of projects</w:t>
      </w:r>
    </w:p>
    <w:p w:rsidR="00532E64" w:rsidRDefault="00532E64" w:rsidP="00532E64">
      <w:pPr>
        <w:pStyle w:val="ListParagraph"/>
        <w:numPr>
          <w:ilvl w:val="1"/>
          <w:numId w:val="1"/>
        </w:numPr>
      </w:pPr>
      <w:r>
        <w:t>Tool kits available</w:t>
      </w:r>
    </w:p>
    <w:p w:rsidR="00532E64" w:rsidRDefault="00532E64" w:rsidP="00532E64">
      <w:pPr>
        <w:pStyle w:val="ListParagraph"/>
        <w:numPr>
          <w:ilvl w:val="1"/>
          <w:numId w:val="1"/>
        </w:numPr>
      </w:pPr>
      <w:r>
        <w:t>Resources available</w:t>
      </w:r>
    </w:p>
    <w:p w:rsidR="00532E64" w:rsidRDefault="00532E64" w:rsidP="00532E64">
      <w:pPr>
        <w:pStyle w:val="ListParagraph"/>
        <w:numPr>
          <w:ilvl w:val="1"/>
          <w:numId w:val="1"/>
        </w:numPr>
      </w:pPr>
      <w:r>
        <w:t>Mini-grants</w:t>
      </w:r>
    </w:p>
    <w:p w:rsidR="00532E64" w:rsidRDefault="00532E64" w:rsidP="00532E64">
      <w:pPr>
        <w:pStyle w:val="ListParagraph"/>
        <w:numPr>
          <w:ilvl w:val="0"/>
          <w:numId w:val="1"/>
        </w:numPr>
      </w:pPr>
      <w:r>
        <w:t>How do projects assist in meeting the strategic plan</w:t>
      </w:r>
    </w:p>
    <w:p w:rsidR="00532E64" w:rsidRDefault="00532E64" w:rsidP="00532E64">
      <w:pPr>
        <w:pStyle w:val="ListParagraph"/>
        <w:numPr>
          <w:ilvl w:val="0"/>
          <w:numId w:val="1"/>
        </w:numPr>
      </w:pPr>
      <w:r>
        <w:t>Ability to search on line by Tribe</w:t>
      </w:r>
    </w:p>
    <w:p w:rsidR="00532E64" w:rsidRDefault="00532E64" w:rsidP="00532E64">
      <w:r>
        <w:t>Suquamish Update:</w:t>
      </w:r>
    </w:p>
    <w:p w:rsidR="00532E64" w:rsidRDefault="00532E64" w:rsidP="00532E64">
      <w:r>
        <w:t xml:space="preserve">Suquamish has hired their </w:t>
      </w:r>
      <w:r w:rsidR="002A6EB8">
        <w:t xml:space="preserve">first health director.  </w:t>
      </w:r>
      <w:proofErr w:type="gramStart"/>
      <w:r w:rsidR="002A6EB8">
        <w:t xml:space="preserve">Andrew </w:t>
      </w:r>
      <w:r>
        <w:t xml:space="preserve"> is</w:t>
      </w:r>
      <w:proofErr w:type="gramEnd"/>
      <w:r>
        <w:t xml:space="preserve"> tasked with exploration of the needs of the tribe with regard to the clinic.  Generally people do not travel to Seattle for care.  The tribe is looking at integration of </w:t>
      </w:r>
      <w:r w:rsidR="002A6EB8">
        <w:t>health care.</w:t>
      </w:r>
    </w:p>
    <w:p w:rsidR="00532E64" w:rsidRDefault="00532E64" w:rsidP="00532E64">
      <w:r>
        <w:t>Coquille Update:</w:t>
      </w:r>
    </w:p>
    <w:p w:rsidR="00532E64" w:rsidRDefault="00532E64" w:rsidP="00532E64">
      <w:r>
        <w:lastRenderedPageBreak/>
        <w:t>Coquille opened a pharmacy and is exploring additional specialty services.  The pharmacy is primarily for mail orders of maintenance medications and acute prescription needs of those residing within 20 miles of the pharmacy.  Eventually the pharmacy will also be looking at giving immunizations in addition to the clinic.</w:t>
      </w:r>
    </w:p>
    <w:p w:rsidR="00532E64" w:rsidRDefault="00532E64" w:rsidP="00532E64">
      <w:r>
        <w:t>DHATs will start their preceptorship during the summer,</w:t>
      </w:r>
    </w:p>
    <w:p w:rsidR="00532E64" w:rsidRDefault="00532E64" w:rsidP="00532E64">
      <w:r>
        <w:t>The recent tribal BRFSS results were presented in a two hour workshop to tribal council.  A comparison of those within the CHISDA and out of the CHISDA was provided with interesting results.</w:t>
      </w:r>
    </w:p>
    <w:p w:rsidR="00532E64" w:rsidRDefault="00532E64" w:rsidP="00532E64"/>
    <w:p w:rsidR="00532E64" w:rsidRDefault="00532E64" w:rsidP="00532E64">
      <w:pPr>
        <w:ind w:left="360"/>
      </w:pPr>
    </w:p>
    <w:p w:rsidR="00532E64" w:rsidRDefault="00532E64"/>
    <w:p w:rsidR="00F646FA" w:rsidRDefault="00F646FA"/>
    <w:sectPr w:rsidR="00F646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E76" w:rsidRDefault="00BE0E76" w:rsidP="002A6EB8">
      <w:pPr>
        <w:spacing w:after="0" w:line="240" w:lineRule="auto"/>
      </w:pPr>
      <w:r>
        <w:separator/>
      </w:r>
    </w:p>
  </w:endnote>
  <w:endnote w:type="continuationSeparator" w:id="0">
    <w:p w:rsidR="00BE0E76" w:rsidRDefault="00BE0E76" w:rsidP="002A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264247"/>
      <w:docPartObj>
        <w:docPartGallery w:val="Page Numbers (Bottom of Page)"/>
        <w:docPartUnique/>
      </w:docPartObj>
    </w:sdtPr>
    <w:sdtEndPr>
      <w:rPr>
        <w:noProof/>
      </w:rPr>
    </w:sdtEndPr>
    <w:sdtContent>
      <w:p w:rsidR="002A6EB8" w:rsidRDefault="002A6EB8">
        <w:pPr>
          <w:pStyle w:val="Footer"/>
          <w:jc w:val="center"/>
        </w:pPr>
        <w:r>
          <w:fldChar w:fldCharType="begin"/>
        </w:r>
        <w:r>
          <w:instrText xml:space="preserve"> PAGE   \* MERGEFORMAT </w:instrText>
        </w:r>
        <w:r>
          <w:fldChar w:fldCharType="separate"/>
        </w:r>
        <w:r w:rsidR="00927FA1">
          <w:rPr>
            <w:noProof/>
          </w:rPr>
          <w:t>2</w:t>
        </w:r>
        <w:r>
          <w:rPr>
            <w:noProof/>
          </w:rPr>
          <w:fldChar w:fldCharType="end"/>
        </w:r>
      </w:p>
    </w:sdtContent>
  </w:sdt>
  <w:p w:rsidR="002A6EB8" w:rsidRDefault="002A6E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E76" w:rsidRDefault="00BE0E76" w:rsidP="002A6EB8">
      <w:pPr>
        <w:spacing w:after="0" w:line="240" w:lineRule="auto"/>
      </w:pPr>
      <w:r>
        <w:separator/>
      </w:r>
    </w:p>
  </w:footnote>
  <w:footnote w:type="continuationSeparator" w:id="0">
    <w:p w:rsidR="00BE0E76" w:rsidRDefault="00BE0E76" w:rsidP="002A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18A8"/>
    <w:multiLevelType w:val="hybridMultilevel"/>
    <w:tmpl w:val="58E25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FA"/>
    <w:rsid w:val="002A6EB8"/>
    <w:rsid w:val="00532E64"/>
    <w:rsid w:val="00696507"/>
    <w:rsid w:val="00927FA1"/>
    <w:rsid w:val="00BE0E76"/>
    <w:rsid w:val="00F6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EC0C3-1526-4BCD-9EAE-64C3D8E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E64"/>
    <w:pPr>
      <w:ind w:left="720"/>
      <w:contextualSpacing/>
    </w:pPr>
  </w:style>
  <w:style w:type="paragraph" w:styleId="Header">
    <w:name w:val="header"/>
    <w:basedOn w:val="Normal"/>
    <w:link w:val="HeaderChar"/>
    <w:uiPriority w:val="99"/>
    <w:unhideWhenUsed/>
    <w:rsid w:val="002A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B8"/>
  </w:style>
  <w:style w:type="paragraph" w:styleId="Footer">
    <w:name w:val="footer"/>
    <w:basedOn w:val="Normal"/>
    <w:link w:val="FooterChar"/>
    <w:uiPriority w:val="99"/>
    <w:unhideWhenUsed/>
    <w:rsid w:val="002A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Warren-Mears</dc:creator>
  <cp:lastModifiedBy>Lisa Griggs</cp:lastModifiedBy>
  <cp:revision>2</cp:revision>
  <cp:lastPrinted>2018-01-17T19:27:00Z</cp:lastPrinted>
  <dcterms:created xsi:type="dcterms:W3CDTF">2018-01-17T19:43:00Z</dcterms:created>
  <dcterms:modified xsi:type="dcterms:W3CDTF">2018-01-17T19:43:00Z</dcterms:modified>
</cp:coreProperties>
</file>