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0692" w:rsidRDefault="00670692" w:rsidP="00397A0E">
      <w:pPr>
        <w:pStyle w:val="NoSpacing"/>
        <w:shd w:val="clear" w:color="auto" w:fill="E7DEC9" w:themeFill="background2"/>
        <w:ind w:left="0"/>
        <w:rPr>
          <w:rFonts w:ascii="Maiandra GD" w:hAnsi="Maiandra GD"/>
          <w:b/>
          <w:sz w:val="24"/>
          <w:szCs w:val="24"/>
        </w:rPr>
      </w:pPr>
      <w:bookmarkStart w:id="0" w:name="_Toc101518818"/>
    </w:p>
    <w:p w:rsidR="004C3D6B" w:rsidRDefault="004C3D6B" w:rsidP="00756FE9">
      <w:pPr>
        <w:pStyle w:val="NoSpacing"/>
        <w:shd w:val="clear" w:color="auto" w:fill="E7DEC9" w:themeFill="background2"/>
        <w:ind w:left="0"/>
        <w:jc w:val="center"/>
        <w:rPr>
          <w:rFonts w:asciiTheme="majorHAnsi" w:hAnsiTheme="majorHAnsi" w:cs="Arial"/>
          <w:b/>
          <w:sz w:val="56"/>
        </w:rPr>
      </w:pPr>
    </w:p>
    <w:p w:rsidR="004C3D6B" w:rsidRPr="00693A35" w:rsidRDefault="004C3D6B" w:rsidP="00756FE9">
      <w:pPr>
        <w:pStyle w:val="NoSpacing"/>
        <w:shd w:val="clear" w:color="auto" w:fill="E7DEC9" w:themeFill="background2"/>
        <w:ind w:left="0"/>
        <w:jc w:val="center"/>
        <w:rPr>
          <w:rFonts w:asciiTheme="majorHAnsi" w:hAnsiTheme="majorHAnsi" w:cs="Arial"/>
          <w:b/>
          <w:sz w:val="40"/>
        </w:rPr>
      </w:pPr>
    </w:p>
    <w:p w:rsidR="00756FE9" w:rsidRDefault="00756FE9" w:rsidP="00756FE9">
      <w:pPr>
        <w:pStyle w:val="NoSpacing"/>
        <w:shd w:val="clear" w:color="auto" w:fill="E7DEC9" w:themeFill="background2"/>
        <w:ind w:left="0"/>
        <w:jc w:val="center"/>
        <w:rPr>
          <w:rFonts w:ascii="Maiandra GD" w:hAnsi="Maiandra GD" w:cs="Arial"/>
          <w:b/>
          <w:sz w:val="56"/>
        </w:rPr>
      </w:pPr>
      <w:r>
        <w:rPr>
          <w:rFonts w:ascii="Maiandra GD" w:hAnsi="Maiandra GD" w:cs="Arial"/>
          <w:b/>
          <w:sz w:val="56"/>
        </w:rPr>
        <w:t xml:space="preserve">Northwest Portland Area </w:t>
      </w:r>
    </w:p>
    <w:p w:rsidR="00756FE9" w:rsidRDefault="00756FE9" w:rsidP="00756FE9">
      <w:pPr>
        <w:pStyle w:val="NoSpacing"/>
        <w:shd w:val="clear" w:color="auto" w:fill="E7DEC9" w:themeFill="background2"/>
        <w:spacing w:after="240"/>
        <w:ind w:left="0"/>
        <w:jc w:val="center"/>
        <w:rPr>
          <w:rFonts w:ascii="Maiandra GD" w:hAnsi="Maiandra GD" w:cs="Arial"/>
          <w:b/>
          <w:sz w:val="56"/>
        </w:rPr>
      </w:pPr>
      <w:r>
        <w:rPr>
          <w:rFonts w:ascii="Maiandra GD" w:hAnsi="Maiandra GD" w:cs="Arial"/>
          <w:b/>
          <w:sz w:val="56"/>
        </w:rPr>
        <w:t>Indian Health Board</w:t>
      </w:r>
      <w:r w:rsidR="004C3D6B" w:rsidRPr="003A3DAD">
        <w:rPr>
          <w:rFonts w:ascii="Maiandra GD" w:hAnsi="Maiandra GD" w:cs="Arial"/>
          <w:b/>
          <w:sz w:val="56"/>
        </w:rPr>
        <w:t xml:space="preserve"> </w:t>
      </w:r>
    </w:p>
    <w:p w:rsidR="004C3D6B" w:rsidRPr="00756FE9" w:rsidRDefault="004C3D6B" w:rsidP="00756FE9">
      <w:pPr>
        <w:pStyle w:val="NoSpacing"/>
        <w:shd w:val="clear" w:color="auto" w:fill="E7DEC9" w:themeFill="background2"/>
        <w:ind w:left="0"/>
        <w:jc w:val="center"/>
        <w:rPr>
          <w:rFonts w:ascii="Maiandra GD" w:hAnsi="Maiandra GD" w:cs="Arial"/>
          <w:b/>
          <w:sz w:val="48"/>
        </w:rPr>
      </w:pPr>
      <w:r w:rsidRPr="00756FE9">
        <w:rPr>
          <w:rFonts w:ascii="Maiandra GD" w:hAnsi="Maiandra GD" w:cs="Arial"/>
          <w:b/>
          <w:sz w:val="48"/>
        </w:rPr>
        <w:t>Strategic Plan</w:t>
      </w:r>
      <w:r w:rsidR="00756FE9">
        <w:rPr>
          <w:rFonts w:ascii="Maiandra GD" w:hAnsi="Maiandra GD" w:cs="Arial"/>
          <w:b/>
          <w:sz w:val="48"/>
        </w:rPr>
        <w:t xml:space="preserve"> -- </w:t>
      </w:r>
      <w:r w:rsidRPr="00756FE9">
        <w:rPr>
          <w:rFonts w:ascii="Maiandra GD" w:hAnsi="Maiandra GD" w:cs="Arial"/>
          <w:b/>
          <w:sz w:val="48"/>
        </w:rPr>
        <w:t>2010-2015</w:t>
      </w:r>
    </w:p>
    <w:p w:rsidR="006D02BD" w:rsidRDefault="00563FA0" w:rsidP="00756FE9">
      <w:pPr>
        <w:pStyle w:val="NoSpacing"/>
        <w:shd w:val="clear" w:color="auto" w:fill="E7DEC9" w:themeFill="background2"/>
        <w:ind w:left="0"/>
        <w:jc w:val="center"/>
        <w:rPr>
          <w:rFonts w:ascii="Maiandra GD" w:hAnsi="Maiandra GD" w:cs="Arial"/>
          <w:b/>
          <w:sz w:val="56"/>
        </w:rPr>
      </w:pPr>
      <w:r w:rsidRPr="00563FA0">
        <w:rPr>
          <w:rFonts w:ascii="Maiandra GD" w:hAnsi="Maiandra GD" w:cs="Arial"/>
          <w:b/>
          <w:noProof/>
          <w:sz w:val="16"/>
        </w:rPr>
        <w:pict>
          <v:oval id="_x0000_s1040" style="position:absolute;left:0;text-align:left;margin-left:185.35pt;margin-top:22.8pt;width:98.2pt;height:97.2pt;z-index:251663360" fillcolor="#e7dec9 [3214]" strokecolor="#166049" strokeweight="2.5pt">
            <v:shadow color="#868686"/>
          </v:oval>
        </w:pict>
      </w:r>
      <w:r w:rsidRPr="00563FA0">
        <w:rPr>
          <w:rFonts w:ascii="Maiandra GD" w:hAnsi="Maiandra GD" w:cs="Arial"/>
          <w:b/>
          <w:noProof/>
          <w:sz w:val="16"/>
        </w:rPr>
        <w:pict>
          <v:oval id="_x0000_s1042" style="position:absolute;left:0;text-align:left;margin-left:181.55pt;margin-top:17.55pt;width:106.5pt;height:107.45pt;z-index:251662336" fillcolor="#e7dec9 [3214]" strokecolor="#166049" strokeweight="2.5pt">
            <v:shadow color="#868686"/>
          </v:oval>
        </w:pict>
      </w:r>
    </w:p>
    <w:p w:rsidR="006D02BD" w:rsidRPr="00756FE9" w:rsidRDefault="00756FE9" w:rsidP="00756FE9">
      <w:pPr>
        <w:pStyle w:val="NoSpacing"/>
        <w:shd w:val="clear" w:color="auto" w:fill="E7DEC9" w:themeFill="background2"/>
        <w:ind w:left="0"/>
        <w:jc w:val="center"/>
        <w:rPr>
          <w:rFonts w:ascii="Maiandra GD" w:hAnsi="Maiandra GD" w:cs="Arial"/>
          <w:b/>
          <w:sz w:val="28"/>
        </w:rPr>
      </w:pPr>
      <w:r w:rsidRPr="00756FE9">
        <w:rPr>
          <w:rFonts w:ascii="Maiandra GD" w:hAnsi="Maiandra GD" w:cs="Arial"/>
          <w:b/>
          <w:noProof/>
          <w:sz w:val="28"/>
        </w:rPr>
        <w:drawing>
          <wp:anchor distT="0" distB="0" distL="114300" distR="114300" simplePos="0" relativeHeight="251664384" behindDoc="0" locked="0" layoutInCell="1" allowOverlap="1">
            <wp:simplePos x="0" y="0"/>
            <wp:positionH relativeFrom="margin">
              <wp:align>center</wp:align>
            </wp:positionH>
            <wp:positionV relativeFrom="paragraph">
              <wp:posOffset>132881</wp:posOffset>
            </wp:positionV>
            <wp:extent cx="892617" cy="755374"/>
            <wp:effectExtent l="0" t="0" r="2733" b="0"/>
            <wp:wrapNone/>
            <wp:docPr id="17"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cstate="print">
                      <a:clrChange>
                        <a:clrFrom>
                          <a:srgbClr val="FFFFFF"/>
                        </a:clrFrom>
                        <a:clrTo>
                          <a:srgbClr val="FFFFFF">
                            <a:alpha val="0"/>
                          </a:srgbClr>
                        </a:clrTo>
                      </a:clrChange>
                    </a:blip>
                    <a:stretch>
                      <a:fillRect/>
                    </a:stretch>
                  </pic:blipFill>
                  <pic:spPr>
                    <a:xfrm>
                      <a:off x="0" y="0"/>
                      <a:ext cx="892617" cy="755374"/>
                    </a:xfrm>
                    <a:prstGeom prst="rect">
                      <a:avLst/>
                    </a:prstGeom>
                  </pic:spPr>
                </pic:pic>
              </a:graphicData>
            </a:graphic>
          </wp:anchor>
        </w:drawing>
      </w:r>
      <w:r w:rsidR="00563FA0" w:rsidRPr="00563FA0">
        <w:rPr>
          <w:rFonts w:ascii="Maiandra GD" w:hAnsi="Maiandra GD" w:cs="Arial"/>
          <w:b/>
          <w:sz w:val="28"/>
        </w:rPr>
        <w:pict>
          <v:rect id="_x0000_i1025" style="width:468pt;height:6pt" o:hralign="center" o:hrstd="t" o:hrnoshade="t" o:hr="t" fillcolor="#166049" stroked="f"/>
        </w:pict>
      </w:r>
    </w:p>
    <w:p w:rsidR="006D02BD" w:rsidRPr="00756FE9" w:rsidRDefault="00563FA0" w:rsidP="00756FE9">
      <w:pPr>
        <w:pStyle w:val="NoSpacing"/>
        <w:shd w:val="clear" w:color="auto" w:fill="E7DEC9" w:themeFill="background2"/>
        <w:ind w:left="0"/>
        <w:jc w:val="center"/>
        <w:rPr>
          <w:rFonts w:ascii="Maiandra GD" w:hAnsi="Maiandra GD" w:cs="Arial"/>
          <w:b/>
          <w:sz w:val="28"/>
        </w:rPr>
      </w:pPr>
      <w:r w:rsidRPr="00563FA0">
        <w:rPr>
          <w:rFonts w:ascii="Maiandra GD" w:hAnsi="Maiandra GD" w:cs="Arial"/>
          <w:b/>
          <w:sz w:val="28"/>
        </w:rPr>
        <w:pict>
          <v:rect id="_x0000_i1026" style="width:468pt;height:14pt" o:hralign="center" o:hrstd="t" o:hrnoshade="t" o:hr="t" fillcolor="#166049" stroked="f"/>
        </w:pict>
      </w:r>
    </w:p>
    <w:p w:rsidR="006D02BD" w:rsidRPr="00756FE9" w:rsidRDefault="00563FA0" w:rsidP="00756FE9">
      <w:pPr>
        <w:pStyle w:val="NoSpacing"/>
        <w:shd w:val="clear" w:color="auto" w:fill="E7DEC9" w:themeFill="background2"/>
        <w:ind w:left="0"/>
        <w:jc w:val="center"/>
        <w:rPr>
          <w:rFonts w:ascii="Maiandra GD" w:hAnsi="Maiandra GD" w:cs="Arial"/>
          <w:b/>
          <w:sz w:val="20"/>
        </w:rPr>
      </w:pPr>
      <w:r w:rsidRPr="00563FA0">
        <w:rPr>
          <w:rFonts w:ascii="Maiandra GD" w:hAnsi="Maiandra GD" w:cs="Arial"/>
          <w:b/>
          <w:sz w:val="8"/>
        </w:rPr>
        <w:pict>
          <v:rect id="_x0000_i1027" style="width:468pt;height:6pt" o:hralign="center" o:hrstd="t" o:hrnoshade="t" o:hr="t" fillcolor="#166049" stroked="f"/>
        </w:pict>
      </w:r>
    </w:p>
    <w:p w:rsidR="004C3D6B" w:rsidRPr="00756FE9" w:rsidRDefault="004C3D6B" w:rsidP="00756FE9">
      <w:pPr>
        <w:pStyle w:val="NoSpacing"/>
        <w:shd w:val="clear" w:color="auto" w:fill="1E190D" w:themeFill="background2" w:themeFillShade="1A"/>
        <w:ind w:left="0"/>
        <w:jc w:val="center"/>
        <w:rPr>
          <w:rFonts w:ascii="Maiandra GD" w:hAnsi="Maiandra GD" w:cs="Arial"/>
          <w:b/>
        </w:rPr>
      </w:pPr>
    </w:p>
    <w:p w:rsidR="0049055F" w:rsidRDefault="0049055F" w:rsidP="00756FE9">
      <w:pPr>
        <w:pStyle w:val="NoSpacing"/>
        <w:shd w:val="clear" w:color="auto" w:fill="1E190D" w:themeFill="background2" w:themeFillShade="1A"/>
        <w:ind w:left="0"/>
        <w:jc w:val="center"/>
        <w:rPr>
          <w:rFonts w:ascii="Maiandra GD" w:hAnsi="Maiandra GD" w:cs="Arial"/>
          <w:b/>
          <w:sz w:val="56"/>
        </w:rPr>
      </w:pPr>
    </w:p>
    <w:p w:rsidR="0049055F" w:rsidRDefault="0049055F" w:rsidP="00756FE9">
      <w:pPr>
        <w:pStyle w:val="NoSpacing"/>
        <w:shd w:val="clear" w:color="auto" w:fill="1E190D" w:themeFill="background2" w:themeFillShade="1A"/>
        <w:ind w:left="0"/>
        <w:jc w:val="center"/>
        <w:rPr>
          <w:rFonts w:ascii="Maiandra GD" w:hAnsi="Maiandra GD" w:cs="Arial"/>
          <w:b/>
          <w:sz w:val="56"/>
        </w:rPr>
      </w:pPr>
    </w:p>
    <w:bookmarkEnd w:id="0"/>
    <w:p w:rsidR="00FD257D" w:rsidRPr="009E3478" w:rsidRDefault="00397A0E" w:rsidP="00756FE9">
      <w:pPr>
        <w:pStyle w:val="NoSpacing"/>
        <w:shd w:val="clear" w:color="auto" w:fill="1E190D" w:themeFill="background2" w:themeFillShade="1A"/>
        <w:ind w:left="0"/>
        <w:rPr>
          <w:rFonts w:asciiTheme="majorHAnsi" w:hAnsiTheme="majorHAnsi"/>
          <w:b/>
          <w:sz w:val="220"/>
          <w:szCs w:val="24"/>
        </w:rPr>
      </w:pPr>
      <w:r w:rsidRPr="009E3478">
        <w:rPr>
          <w:rFonts w:asciiTheme="majorHAnsi" w:hAnsiTheme="majorHAnsi"/>
          <w:b/>
          <w:noProof/>
          <w:sz w:val="220"/>
          <w:szCs w:val="24"/>
        </w:rPr>
        <w:drawing>
          <wp:anchor distT="0" distB="0" distL="114300" distR="114300" simplePos="0" relativeHeight="251665408" behindDoc="0" locked="0" layoutInCell="1" allowOverlap="1">
            <wp:simplePos x="0" y="0"/>
            <wp:positionH relativeFrom="column">
              <wp:posOffset>2675986</wp:posOffset>
            </wp:positionH>
            <wp:positionV relativeFrom="paragraph">
              <wp:posOffset>1450604</wp:posOffset>
            </wp:positionV>
            <wp:extent cx="3287778" cy="2449902"/>
            <wp:effectExtent l="19050" t="0" r="7872" b="0"/>
            <wp:wrapNone/>
            <wp:docPr id="18" name="Picture 17" descr="Sal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mon.jpg"/>
                    <pic:cNvPicPr/>
                  </pic:nvPicPr>
                  <pic:blipFill>
                    <a:blip r:embed="rId9" cstate="print">
                      <a:clrChange>
                        <a:clrFrom>
                          <a:srgbClr val="FFFFFF"/>
                        </a:clrFrom>
                        <a:clrTo>
                          <a:srgbClr val="FFFFFF">
                            <a:alpha val="0"/>
                          </a:srgbClr>
                        </a:clrTo>
                      </a:clrChange>
                    </a:blip>
                    <a:stretch>
                      <a:fillRect/>
                    </a:stretch>
                  </pic:blipFill>
                  <pic:spPr>
                    <a:xfrm>
                      <a:off x="0" y="0"/>
                      <a:ext cx="3287778" cy="2449902"/>
                    </a:xfrm>
                    <a:prstGeom prst="rect">
                      <a:avLst/>
                    </a:prstGeom>
                  </pic:spPr>
                </pic:pic>
              </a:graphicData>
            </a:graphic>
          </wp:anchor>
        </w:drawing>
      </w:r>
    </w:p>
    <w:p w:rsidR="00756FE9" w:rsidRDefault="00756FE9" w:rsidP="00756FE9">
      <w:pPr>
        <w:pStyle w:val="NoSpacing"/>
        <w:shd w:val="clear" w:color="auto" w:fill="1E190D" w:themeFill="background2" w:themeFillShade="1A"/>
        <w:ind w:left="0"/>
        <w:rPr>
          <w:rFonts w:asciiTheme="majorHAnsi" w:hAnsiTheme="majorHAnsi"/>
          <w:b/>
          <w:sz w:val="144"/>
          <w:szCs w:val="24"/>
        </w:rPr>
      </w:pPr>
    </w:p>
    <w:p w:rsidR="00756FE9" w:rsidRPr="00521C03" w:rsidRDefault="00756FE9" w:rsidP="00756FE9">
      <w:pPr>
        <w:pStyle w:val="NoSpacing"/>
        <w:shd w:val="clear" w:color="auto" w:fill="1E190D" w:themeFill="background2" w:themeFillShade="1A"/>
        <w:ind w:left="0"/>
        <w:rPr>
          <w:rFonts w:asciiTheme="majorHAnsi" w:hAnsiTheme="majorHAnsi"/>
          <w:b/>
          <w:sz w:val="96"/>
          <w:szCs w:val="24"/>
        </w:rPr>
      </w:pPr>
    </w:p>
    <w:p w:rsidR="00756FE9" w:rsidRDefault="00756FE9" w:rsidP="00756FE9">
      <w:pPr>
        <w:pStyle w:val="NoSpacing"/>
        <w:shd w:val="clear" w:color="auto" w:fill="1E190D" w:themeFill="background2" w:themeFillShade="1A"/>
        <w:ind w:left="0"/>
        <w:rPr>
          <w:rFonts w:ascii="Maiandra GD" w:hAnsi="Maiandra GD" w:cs="Arial"/>
          <w:sz w:val="24"/>
          <w:szCs w:val="24"/>
        </w:rPr>
      </w:pPr>
    </w:p>
    <w:p w:rsidR="00756FE9" w:rsidRDefault="00756FE9" w:rsidP="00756FE9">
      <w:pPr>
        <w:pStyle w:val="NoSpacing"/>
        <w:shd w:val="clear" w:color="auto" w:fill="1E190D" w:themeFill="background2" w:themeFillShade="1A"/>
        <w:ind w:left="0"/>
        <w:rPr>
          <w:rFonts w:ascii="Maiandra GD" w:hAnsi="Maiandra GD" w:cs="Arial"/>
          <w:sz w:val="24"/>
          <w:szCs w:val="24"/>
        </w:rPr>
      </w:pPr>
    </w:p>
    <w:p w:rsidR="00756FE9" w:rsidRDefault="00756FE9" w:rsidP="00756FE9">
      <w:pPr>
        <w:pStyle w:val="NoSpacing"/>
        <w:shd w:val="clear" w:color="auto" w:fill="1E190D" w:themeFill="background2" w:themeFillShade="1A"/>
        <w:ind w:left="0"/>
        <w:rPr>
          <w:rFonts w:ascii="Maiandra GD" w:hAnsi="Maiandra GD" w:cs="Arial"/>
          <w:sz w:val="24"/>
          <w:szCs w:val="24"/>
        </w:rPr>
      </w:pPr>
    </w:p>
    <w:p w:rsidR="009E3478" w:rsidRDefault="009E3478">
      <w:pPr>
        <w:ind w:left="0"/>
        <w:rPr>
          <w:rFonts w:ascii="Maiandra GD" w:hAnsi="Maiandra GD"/>
          <w:b/>
          <w:sz w:val="24"/>
          <w:szCs w:val="24"/>
        </w:rPr>
        <w:sectPr w:rsidR="009E3478" w:rsidSect="00670692">
          <w:headerReference w:type="default" r:id="rId10"/>
          <w:pgSz w:w="12240" w:h="15840" w:code="1"/>
          <w:pgMar w:top="1008" w:right="1440" w:bottom="1008" w:left="1440" w:header="720" w:footer="930" w:gutter="0"/>
          <w:pgNumType w:start="1"/>
          <w:cols w:space="720"/>
          <w:docGrid w:linePitch="360"/>
        </w:sectPr>
      </w:pPr>
      <w:bookmarkStart w:id="1" w:name="_Toc101518821"/>
    </w:p>
    <w:p w:rsidR="00DA24C4" w:rsidRDefault="00DA24C4" w:rsidP="009920CF">
      <w:pPr>
        <w:ind w:left="0"/>
        <w:rPr>
          <w:rFonts w:ascii="Maiandra GD" w:hAnsi="Maiandra GD"/>
          <w:b/>
          <w:color w:val="27130E" w:themeColor="text2" w:themeShade="80"/>
          <w:sz w:val="32"/>
          <w:szCs w:val="24"/>
        </w:rPr>
      </w:pPr>
    </w:p>
    <w:p w:rsidR="00785269" w:rsidRDefault="00DA24C4" w:rsidP="009920CF">
      <w:pPr>
        <w:ind w:left="0"/>
        <w:rPr>
          <w:rFonts w:ascii="Maiandra GD" w:hAnsi="Maiandra GD"/>
          <w:b/>
          <w:color w:val="27130E" w:themeColor="text2" w:themeShade="80"/>
          <w:sz w:val="32"/>
          <w:szCs w:val="24"/>
        </w:rPr>
      </w:pPr>
      <w:r>
        <w:rPr>
          <w:rFonts w:ascii="Maiandra GD" w:hAnsi="Maiandra GD"/>
          <w:b/>
          <w:noProof/>
          <w:color w:val="27130E" w:themeColor="text2" w:themeShade="80"/>
          <w:sz w:val="32"/>
          <w:szCs w:val="24"/>
        </w:rPr>
        <w:drawing>
          <wp:anchor distT="0" distB="0" distL="114300" distR="114300" simplePos="0" relativeHeight="251689984" behindDoc="1" locked="0" layoutInCell="1" allowOverlap="1">
            <wp:simplePos x="0" y="0"/>
            <wp:positionH relativeFrom="margin">
              <wp:align>center</wp:align>
            </wp:positionH>
            <wp:positionV relativeFrom="paragraph">
              <wp:posOffset>1164590</wp:posOffset>
            </wp:positionV>
            <wp:extent cx="4464050" cy="5448300"/>
            <wp:effectExtent l="0" t="0" r="0" b="0"/>
            <wp:wrapNone/>
            <wp:docPr id="1" name="Picture 4" descr="CMS Title page fade du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S Title page fade duo.jpg"/>
                    <pic:cNvPicPr/>
                  </pic:nvPicPr>
                  <pic:blipFill>
                    <a:blip r:embed="rId11" cstate="print">
                      <a:clrChange>
                        <a:clrFrom>
                          <a:srgbClr val="FFFFFF"/>
                        </a:clrFrom>
                        <a:clrTo>
                          <a:srgbClr val="FFFFFF">
                            <a:alpha val="0"/>
                          </a:srgbClr>
                        </a:clrTo>
                      </a:clrChange>
                      <a:duotone>
                        <a:prstClr val="black"/>
                        <a:schemeClr val="bg2">
                          <a:tint val="45000"/>
                          <a:satMod val="400000"/>
                        </a:schemeClr>
                      </a:duotone>
                    </a:blip>
                    <a:srcRect t="7987"/>
                    <a:stretch>
                      <a:fillRect/>
                    </a:stretch>
                  </pic:blipFill>
                  <pic:spPr>
                    <a:xfrm>
                      <a:off x="0" y="0"/>
                      <a:ext cx="4464050" cy="5448300"/>
                    </a:xfrm>
                    <a:prstGeom prst="rect">
                      <a:avLst/>
                    </a:prstGeom>
                  </pic:spPr>
                </pic:pic>
              </a:graphicData>
            </a:graphic>
          </wp:anchor>
        </w:drawing>
      </w:r>
      <w:r>
        <w:rPr>
          <w:rFonts w:ascii="Maiandra GD" w:hAnsi="Maiandra GD"/>
          <w:b/>
          <w:color w:val="27130E" w:themeColor="text2" w:themeShade="80"/>
          <w:sz w:val="32"/>
          <w:szCs w:val="24"/>
        </w:rPr>
        <w:br w:type="page"/>
      </w:r>
    </w:p>
    <w:p w:rsidR="00F805DB" w:rsidRPr="00F805DB" w:rsidRDefault="00F805DB" w:rsidP="00F805DB">
      <w:pPr>
        <w:pStyle w:val="NoSpacing"/>
        <w:ind w:left="0"/>
        <w:jc w:val="center"/>
        <w:rPr>
          <w:rFonts w:ascii="Maiandra GD" w:hAnsi="Maiandra GD"/>
          <w:b/>
          <w:color w:val="27130E" w:themeColor="text2" w:themeShade="80"/>
          <w:sz w:val="32"/>
          <w:szCs w:val="24"/>
        </w:rPr>
      </w:pPr>
      <w:r w:rsidRPr="00F805DB">
        <w:rPr>
          <w:rFonts w:ascii="Maiandra GD" w:hAnsi="Maiandra GD"/>
          <w:b/>
          <w:color w:val="27130E" w:themeColor="text2" w:themeShade="80"/>
          <w:sz w:val="32"/>
          <w:szCs w:val="24"/>
        </w:rPr>
        <w:lastRenderedPageBreak/>
        <w:t>Northwest Portland Area Indian Health Board</w:t>
      </w:r>
    </w:p>
    <w:p w:rsidR="0049055F" w:rsidRDefault="00563FA0" w:rsidP="00495B96">
      <w:pPr>
        <w:pStyle w:val="NoSpacing"/>
        <w:ind w:left="0"/>
        <w:jc w:val="center"/>
        <w:rPr>
          <w:rFonts w:ascii="Maiandra GD" w:hAnsi="Maiandra GD"/>
          <w:b/>
          <w:sz w:val="24"/>
          <w:szCs w:val="24"/>
        </w:rPr>
      </w:pPr>
      <w:r w:rsidRPr="00563FA0">
        <w:rPr>
          <w:rFonts w:ascii="Maiandra GD" w:hAnsi="Maiandra GD" w:cs="Arial"/>
          <w:b/>
          <w:sz w:val="8"/>
        </w:rPr>
        <w:pict>
          <v:rect id="_x0000_i1028" style="width:468pt;height:6pt" o:hralign="center" o:hrstd="t" o:hrnoshade="t" o:hr="t" fillcolor="#166049" stroked="f"/>
        </w:pict>
      </w:r>
    </w:p>
    <w:p w:rsidR="0049055F" w:rsidRPr="00C01620" w:rsidRDefault="0049055F" w:rsidP="00495B96">
      <w:pPr>
        <w:pStyle w:val="NoSpacing"/>
        <w:ind w:left="0"/>
        <w:jc w:val="center"/>
        <w:rPr>
          <w:rFonts w:ascii="Maiandra GD" w:hAnsi="Maiandra GD"/>
          <w:b/>
          <w:sz w:val="18"/>
          <w:szCs w:val="24"/>
        </w:rPr>
      </w:pPr>
    </w:p>
    <w:p w:rsidR="0049055F" w:rsidRDefault="00C01620" w:rsidP="00495B96">
      <w:pPr>
        <w:pStyle w:val="NoSpacing"/>
        <w:ind w:left="0"/>
        <w:jc w:val="center"/>
        <w:rPr>
          <w:rFonts w:ascii="Maiandra GD" w:hAnsi="Maiandra GD"/>
          <w:b/>
          <w:sz w:val="24"/>
          <w:szCs w:val="24"/>
        </w:rPr>
      </w:pPr>
      <w:r>
        <w:rPr>
          <w:rFonts w:ascii="Maiandra GD" w:hAnsi="Maiandra GD"/>
          <w:b/>
          <w:noProof/>
          <w:sz w:val="24"/>
          <w:szCs w:val="24"/>
        </w:rPr>
        <w:drawing>
          <wp:inline distT="0" distB="0" distL="0" distR="0">
            <wp:extent cx="1341912" cy="1124281"/>
            <wp:effectExtent l="0" t="0" r="0" b="0"/>
            <wp:docPr id="6" name="Picture 5" descr="NPAIHB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AIHBtransparent.gif"/>
                    <pic:cNvPicPr/>
                  </pic:nvPicPr>
                  <pic:blipFill>
                    <a:blip r:embed="rId12" cstate="print"/>
                    <a:stretch>
                      <a:fillRect/>
                    </a:stretch>
                  </pic:blipFill>
                  <pic:spPr>
                    <a:xfrm>
                      <a:off x="0" y="0"/>
                      <a:ext cx="1342966" cy="1125164"/>
                    </a:xfrm>
                    <a:prstGeom prst="rect">
                      <a:avLst/>
                    </a:prstGeom>
                  </pic:spPr>
                </pic:pic>
              </a:graphicData>
            </a:graphic>
          </wp:inline>
        </w:drawing>
      </w:r>
    </w:p>
    <w:p w:rsidR="0049055F" w:rsidRDefault="00563FA0" w:rsidP="00495B96">
      <w:pPr>
        <w:pStyle w:val="NoSpacing"/>
        <w:ind w:left="0"/>
        <w:jc w:val="center"/>
        <w:rPr>
          <w:rFonts w:ascii="Maiandra GD" w:hAnsi="Maiandra GD"/>
          <w:b/>
          <w:sz w:val="24"/>
          <w:szCs w:val="24"/>
        </w:rPr>
      </w:pPr>
      <w:r w:rsidRPr="00563FA0">
        <w:rPr>
          <w:rFonts w:ascii="Maiandra GD" w:hAnsi="Maiandra GD" w:cs="Arial"/>
          <w:b/>
          <w:sz w:val="8"/>
        </w:rPr>
        <w:pict>
          <v:rect id="_x0000_i1029" style="width:468pt;height:6pt" o:hralign="center" o:hrstd="t" o:hrnoshade="t" o:hr="t" fillcolor="#166049" stroked="f"/>
        </w:pict>
      </w:r>
    </w:p>
    <w:bookmarkEnd w:id="1"/>
    <w:p w:rsidR="00521C03" w:rsidRDefault="00521C03" w:rsidP="00E4325A">
      <w:pPr>
        <w:pStyle w:val="NoSpacing"/>
        <w:ind w:left="0"/>
        <w:rPr>
          <w:rFonts w:ascii="Maiandra GD" w:hAnsi="Maiandra GD" w:cs="Arial"/>
          <w:sz w:val="24"/>
          <w:szCs w:val="24"/>
        </w:rPr>
      </w:pPr>
    </w:p>
    <w:p w:rsidR="00521C03" w:rsidRDefault="00521C03" w:rsidP="00E4325A">
      <w:pPr>
        <w:pStyle w:val="NoSpacing"/>
        <w:ind w:left="0"/>
        <w:rPr>
          <w:rFonts w:ascii="Maiandra GD" w:hAnsi="Maiandra GD" w:cs="Arial"/>
          <w:sz w:val="24"/>
          <w:szCs w:val="24"/>
        </w:rPr>
      </w:pPr>
    </w:p>
    <w:p w:rsidR="00A400B6" w:rsidRDefault="0049055F" w:rsidP="00E4325A">
      <w:pPr>
        <w:pStyle w:val="NoSpacing"/>
        <w:ind w:left="0"/>
        <w:rPr>
          <w:rFonts w:ascii="Maiandra GD" w:hAnsi="Maiandra GD" w:cs="Arial"/>
          <w:sz w:val="24"/>
          <w:szCs w:val="24"/>
        </w:rPr>
      </w:pPr>
      <w:r>
        <w:rPr>
          <w:rFonts w:ascii="Maiandra GD" w:hAnsi="Maiandra GD" w:cs="Arial"/>
          <w:sz w:val="24"/>
          <w:szCs w:val="24"/>
        </w:rPr>
        <w:t>T</w:t>
      </w:r>
      <w:r w:rsidR="00FD257D" w:rsidRPr="00A84CC0">
        <w:rPr>
          <w:rFonts w:ascii="Maiandra GD" w:hAnsi="Maiandra GD" w:cs="Arial"/>
          <w:sz w:val="24"/>
          <w:szCs w:val="24"/>
        </w:rPr>
        <w:t xml:space="preserve">he Northwest </w:t>
      </w:r>
      <w:r w:rsidR="00B40336">
        <w:rPr>
          <w:rFonts w:ascii="Maiandra GD" w:hAnsi="Maiandra GD" w:cs="Arial"/>
          <w:sz w:val="24"/>
          <w:szCs w:val="24"/>
        </w:rPr>
        <w:t>T</w:t>
      </w:r>
      <w:r w:rsidR="00FD257D" w:rsidRPr="00A84CC0">
        <w:rPr>
          <w:rFonts w:ascii="Maiandra GD" w:hAnsi="Maiandra GD" w:cs="Arial"/>
          <w:sz w:val="24"/>
          <w:szCs w:val="24"/>
        </w:rPr>
        <w:t xml:space="preserve">ribes have long recognized the need to exercise control over the design and development of health care delivery systems in their local communities. To this end, they formed the </w:t>
      </w:r>
      <w:r w:rsidR="00FD257D" w:rsidRPr="00A400B6">
        <w:rPr>
          <w:rFonts w:ascii="Maiandra GD" w:hAnsi="Maiandra GD" w:cs="Arial"/>
          <w:sz w:val="24"/>
          <w:szCs w:val="24"/>
        </w:rPr>
        <w:t>Northwest Portland Area Indian Health Board</w:t>
      </w:r>
      <w:r w:rsidR="00397A0E" w:rsidRPr="00A400B6">
        <w:rPr>
          <w:rFonts w:ascii="Maiandra GD" w:hAnsi="Maiandra GD" w:cs="Arial"/>
          <w:sz w:val="24"/>
          <w:szCs w:val="24"/>
        </w:rPr>
        <w:t xml:space="preserve"> (</w:t>
      </w:r>
      <w:r w:rsidR="00C25089">
        <w:rPr>
          <w:rFonts w:ascii="Maiandra GD" w:hAnsi="Maiandra GD" w:cs="Arial"/>
          <w:sz w:val="24"/>
          <w:szCs w:val="24"/>
        </w:rPr>
        <w:t xml:space="preserve">also </w:t>
      </w:r>
      <w:r w:rsidR="00A400B6" w:rsidRPr="00A400B6">
        <w:rPr>
          <w:rFonts w:ascii="Maiandra GD" w:hAnsi="Maiandra GD" w:cs="Arial"/>
          <w:sz w:val="24"/>
          <w:szCs w:val="24"/>
        </w:rPr>
        <w:t xml:space="preserve">referred to as </w:t>
      </w:r>
      <w:r w:rsidR="00397A0E" w:rsidRPr="00A400B6">
        <w:rPr>
          <w:rFonts w:ascii="Maiandra GD" w:hAnsi="Maiandra GD" w:cs="Arial"/>
          <w:sz w:val="24"/>
          <w:szCs w:val="24"/>
        </w:rPr>
        <w:t>NPAIHB</w:t>
      </w:r>
      <w:r w:rsidR="00A400B6" w:rsidRPr="00A400B6">
        <w:rPr>
          <w:rFonts w:ascii="Maiandra GD" w:hAnsi="Maiandra GD" w:cs="Arial"/>
          <w:sz w:val="24"/>
          <w:szCs w:val="24"/>
        </w:rPr>
        <w:t xml:space="preserve"> or Board</w:t>
      </w:r>
      <w:r w:rsidR="00397A0E" w:rsidRPr="00A400B6">
        <w:rPr>
          <w:rFonts w:ascii="Maiandra GD" w:hAnsi="Maiandra GD" w:cs="Arial"/>
          <w:sz w:val="24"/>
          <w:szCs w:val="24"/>
        </w:rPr>
        <w:t>)</w:t>
      </w:r>
      <w:r w:rsidR="00C25089" w:rsidRPr="00C25089">
        <w:rPr>
          <w:rFonts w:ascii="Maiandra GD" w:hAnsi="Maiandra GD" w:cs="Arial"/>
          <w:sz w:val="24"/>
          <w:szCs w:val="24"/>
        </w:rPr>
        <w:t xml:space="preserve"> </w:t>
      </w:r>
      <w:r w:rsidR="00C25089" w:rsidRPr="00A84CC0">
        <w:rPr>
          <w:rFonts w:ascii="Maiandra GD" w:hAnsi="Maiandra GD" w:cs="Arial"/>
          <w:sz w:val="24"/>
          <w:szCs w:val="24"/>
        </w:rPr>
        <w:t>in 1972</w:t>
      </w:r>
      <w:r w:rsidR="00FD257D" w:rsidRPr="00A400B6">
        <w:rPr>
          <w:rFonts w:ascii="Maiandra GD" w:hAnsi="Maiandra GD" w:cs="Arial"/>
          <w:sz w:val="24"/>
          <w:szCs w:val="24"/>
        </w:rPr>
        <w:t>.</w:t>
      </w:r>
      <w:r w:rsidR="00FD257D" w:rsidRPr="00A84CC0">
        <w:rPr>
          <w:rFonts w:ascii="Maiandra GD" w:hAnsi="Maiandra GD" w:cs="Arial"/>
          <w:sz w:val="24"/>
          <w:szCs w:val="24"/>
        </w:rPr>
        <w:t xml:space="preserve"> NPAIHB is a nonprofit tribal organization</w:t>
      </w:r>
      <w:r w:rsidR="00A400B6">
        <w:rPr>
          <w:rFonts w:ascii="Maiandra GD" w:hAnsi="Maiandra GD" w:cs="Arial"/>
          <w:sz w:val="24"/>
          <w:szCs w:val="24"/>
        </w:rPr>
        <w:t xml:space="preserve"> that</w:t>
      </w:r>
      <w:r w:rsidR="00FD257D" w:rsidRPr="00A84CC0">
        <w:rPr>
          <w:rFonts w:ascii="Maiandra GD" w:hAnsi="Maiandra GD" w:cs="Arial"/>
          <w:sz w:val="24"/>
          <w:szCs w:val="24"/>
        </w:rPr>
        <w:t xml:space="preserve"> serves the forty-three federally recognized </w:t>
      </w:r>
      <w:r w:rsidR="001C77AD">
        <w:rPr>
          <w:rFonts w:ascii="Maiandra GD" w:hAnsi="Maiandra GD" w:cs="Arial"/>
          <w:sz w:val="24"/>
          <w:szCs w:val="24"/>
        </w:rPr>
        <w:t>t</w:t>
      </w:r>
      <w:r w:rsidR="00FD257D" w:rsidRPr="00A84CC0">
        <w:rPr>
          <w:rFonts w:ascii="Maiandra GD" w:hAnsi="Maiandra GD" w:cs="Arial"/>
          <w:sz w:val="24"/>
          <w:szCs w:val="24"/>
        </w:rPr>
        <w:t xml:space="preserve">ribes of </w:t>
      </w:r>
      <w:r w:rsidR="00397A0E">
        <w:rPr>
          <w:rFonts w:ascii="Maiandra GD" w:hAnsi="Maiandra GD" w:cs="Arial"/>
          <w:sz w:val="24"/>
          <w:szCs w:val="24"/>
        </w:rPr>
        <w:t>Idaho</w:t>
      </w:r>
      <w:r w:rsidR="00D561E3">
        <w:rPr>
          <w:rFonts w:ascii="Maiandra GD" w:hAnsi="Maiandra GD" w:cs="Arial"/>
          <w:sz w:val="24"/>
          <w:szCs w:val="24"/>
        </w:rPr>
        <w:t>, Oregon, and Washington</w:t>
      </w:r>
      <w:r w:rsidR="00397A0E">
        <w:rPr>
          <w:rFonts w:ascii="Maiandra GD" w:hAnsi="Maiandra GD" w:cs="Arial"/>
          <w:sz w:val="24"/>
          <w:szCs w:val="24"/>
        </w:rPr>
        <w:t xml:space="preserve"> on health-related </w:t>
      </w:r>
      <w:r w:rsidR="00A400B6">
        <w:rPr>
          <w:rFonts w:ascii="Maiandra GD" w:hAnsi="Maiandra GD" w:cs="Arial"/>
          <w:sz w:val="24"/>
          <w:szCs w:val="24"/>
        </w:rPr>
        <w:t>issues</w:t>
      </w:r>
      <w:r w:rsidR="00FD257D" w:rsidRPr="00A84CC0">
        <w:rPr>
          <w:rFonts w:ascii="Maiandra GD" w:hAnsi="Maiandra GD" w:cs="Arial"/>
          <w:sz w:val="24"/>
          <w:szCs w:val="24"/>
        </w:rPr>
        <w:t xml:space="preserve">. Tribes become </w:t>
      </w:r>
      <w:r w:rsidR="009B77CC">
        <w:rPr>
          <w:rFonts w:ascii="Maiandra GD" w:hAnsi="Maiandra GD" w:cs="Arial"/>
          <w:sz w:val="24"/>
          <w:szCs w:val="24"/>
        </w:rPr>
        <w:t xml:space="preserve">voting </w:t>
      </w:r>
      <w:r w:rsidR="00FD257D" w:rsidRPr="00A84CC0">
        <w:rPr>
          <w:rFonts w:ascii="Maiandra GD" w:hAnsi="Maiandra GD" w:cs="Arial"/>
          <w:sz w:val="24"/>
          <w:szCs w:val="24"/>
        </w:rPr>
        <w:t xml:space="preserve">members of the Board through resolutions </w:t>
      </w:r>
      <w:r w:rsidR="00397A0E">
        <w:rPr>
          <w:rFonts w:ascii="Maiandra GD" w:hAnsi="Maiandra GD" w:cs="Arial"/>
          <w:sz w:val="24"/>
          <w:szCs w:val="24"/>
        </w:rPr>
        <w:t>passed by their governing body</w:t>
      </w:r>
      <w:r w:rsidR="00FD257D" w:rsidRPr="00A84CC0">
        <w:rPr>
          <w:rFonts w:ascii="Maiandra GD" w:hAnsi="Maiandra GD" w:cs="Arial"/>
          <w:sz w:val="24"/>
          <w:szCs w:val="24"/>
        </w:rPr>
        <w:t xml:space="preserve">. Each member </w:t>
      </w:r>
      <w:r w:rsidR="001C77AD">
        <w:rPr>
          <w:rFonts w:ascii="Maiandra GD" w:hAnsi="Maiandra GD" w:cs="Arial"/>
          <w:sz w:val="24"/>
          <w:szCs w:val="24"/>
        </w:rPr>
        <w:t>t</w:t>
      </w:r>
      <w:r w:rsidR="00FD257D" w:rsidRPr="00A84CC0">
        <w:rPr>
          <w:rFonts w:ascii="Maiandra GD" w:hAnsi="Maiandra GD" w:cs="Arial"/>
          <w:sz w:val="24"/>
          <w:szCs w:val="24"/>
        </w:rPr>
        <w:t>ribe designates a delegate to serve on the NPAIHB Board of Directors.</w:t>
      </w:r>
      <w:r w:rsidR="008B7601" w:rsidRPr="008B7601">
        <w:rPr>
          <w:rFonts w:ascii="Maiandra GD" w:hAnsi="Maiandra GD" w:cs="Arial"/>
          <w:sz w:val="24"/>
          <w:szCs w:val="24"/>
        </w:rPr>
        <w:t xml:space="preserve"> </w:t>
      </w:r>
    </w:p>
    <w:p w:rsidR="00A400B6" w:rsidRDefault="00A400B6" w:rsidP="00E4325A">
      <w:pPr>
        <w:pStyle w:val="NoSpacing"/>
        <w:ind w:left="0"/>
        <w:rPr>
          <w:rFonts w:ascii="Maiandra GD" w:hAnsi="Maiandra GD" w:cs="Arial"/>
          <w:sz w:val="24"/>
          <w:szCs w:val="24"/>
        </w:rPr>
      </w:pPr>
    </w:p>
    <w:p w:rsidR="009764D8" w:rsidRDefault="00934093" w:rsidP="009764D8">
      <w:pPr>
        <w:pStyle w:val="NoSpacing"/>
        <w:ind w:left="0"/>
        <w:rPr>
          <w:rFonts w:ascii="Maiandra GD" w:hAnsi="Maiandra GD" w:cs="Arial"/>
          <w:sz w:val="24"/>
          <w:szCs w:val="24"/>
        </w:rPr>
      </w:pPr>
      <w:r w:rsidRPr="00A84CC0">
        <w:rPr>
          <w:rFonts w:ascii="Maiandra GD" w:hAnsi="Maiandra GD" w:cs="Arial"/>
          <w:sz w:val="24"/>
          <w:szCs w:val="24"/>
        </w:rPr>
        <w:t>In keeping with the Board’s strong advocacy for tribal sovereignty and control over the d</w:t>
      </w:r>
      <w:r>
        <w:rPr>
          <w:rFonts w:ascii="Maiandra GD" w:hAnsi="Maiandra GD" w:cs="Arial"/>
          <w:sz w:val="24"/>
          <w:szCs w:val="24"/>
        </w:rPr>
        <w:t xml:space="preserve">esign and delivery of their own </w:t>
      </w:r>
      <w:r w:rsidRPr="00A84CC0">
        <w:rPr>
          <w:rFonts w:ascii="Maiandra GD" w:hAnsi="Maiandra GD" w:cs="Arial"/>
          <w:sz w:val="24"/>
          <w:szCs w:val="24"/>
        </w:rPr>
        <w:t>systems</w:t>
      </w:r>
      <w:r>
        <w:rPr>
          <w:rFonts w:ascii="Maiandra GD" w:hAnsi="Maiandra GD" w:cs="Arial"/>
          <w:sz w:val="24"/>
          <w:szCs w:val="24"/>
        </w:rPr>
        <w:t xml:space="preserve"> of care</w:t>
      </w:r>
      <w:r w:rsidRPr="00A84CC0">
        <w:rPr>
          <w:rFonts w:ascii="Maiandra GD" w:hAnsi="Maiandra GD" w:cs="Arial"/>
          <w:sz w:val="24"/>
          <w:szCs w:val="24"/>
        </w:rPr>
        <w:t>,</w:t>
      </w:r>
      <w:r w:rsidR="00415F47" w:rsidRPr="00415F47">
        <w:rPr>
          <w:rFonts w:ascii="Maiandra GD" w:hAnsi="Maiandra GD" w:cs="Arial"/>
          <w:sz w:val="24"/>
          <w:szCs w:val="24"/>
        </w:rPr>
        <w:t xml:space="preserve"> </w:t>
      </w:r>
      <w:r w:rsidR="00415F47" w:rsidRPr="00A84CC0">
        <w:rPr>
          <w:rFonts w:ascii="Maiandra GD" w:hAnsi="Maiandra GD" w:cs="Arial"/>
          <w:sz w:val="24"/>
          <w:szCs w:val="24"/>
        </w:rPr>
        <w:t xml:space="preserve">Board </w:t>
      </w:r>
      <w:r w:rsidR="00415F47">
        <w:rPr>
          <w:rFonts w:ascii="Maiandra GD" w:hAnsi="Maiandra GD" w:cs="Arial"/>
          <w:sz w:val="24"/>
          <w:szCs w:val="24"/>
        </w:rPr>
        <w:t>d</w:t>
      </w:r>
      <w:r w:rsidR="00415F47" w:rsidRPr="00A84CC0">
        <w:rPr>
          <w:rFonts w:ascii="Maiandra GD" w:hAnsi="Maiandra GD" w:cs="Arial"/>
          <w:sz w:val="24"/>
          <w:szCs w:val="24"/>
        </w:rPr>
        <w:t>elegates meet quarterly to</w:t>
      </w:r>
      <w:r w:rsidRPr="00A84CC0">
        <w:rPr>
          <w:rFonts w:ascii="Maiandra GD" w:hAnsi="Maiandra GD" w:cs="Arial"/>
          <w:sz w:val="24"/>
          <w:szCs w:val="24"/>
        </w:rPr>
        <w:t xml:space="preserve"> provide </w:t>
      </w:r>
      <w:r>
        <w:rPr>
          <w:rFonts w:ascii="Maiandra GD" w:hAnsi="Maiandra GD" w:cs="Arial"/>
          <w:sz w:val="24"/>
          <w:szCs w:val="24"/>
        </w:rPr>
        <w:t xml:space="preserve">guidance and </w:t>
      </w:r>
      <w:r w:rsidRPr="00A84CC0">
        <w:rPr>
          <w:rFonts w:ascii="Maiandra GD" w:hAnsi="Maiandra GD" w:cs="Arial"/>
          <w:sz w:val="24"/>
          <w:szCs w:val="24"/>
        </w:rPr>
        <w:t xml:space="preserve">leadership </w:t>
      </w:r>
      <w:r>
        <w:rPr>
          <w:rFonts w:ascii="Maiandra GD" w:hAnsi="Maiandra GD" w:cs="Arial"/>
          <w:sz w:val="24"/>
          <w:szCs w:val="24"/>
        </w:rPr>
        <w:t>in</w:t>
      </w:r>
      <w:r w:rsidRPr="00A84CC0">
        <w:rPr>
          <w:rFonts w:ascii="Maiandra GD" w:hAnsi="Maiandra GD" w:cs="Arial"/>
          <w:sz w:val="24"/>
          <w:szCs w:val="24"/>
        </w:rPr>
        <w:t xml:space="preserve"> establish</w:t>
      </w:r>
      <w:r>
        <w:rPr>
          <w:rFonts w:ascii="Maiandra GD" w:hAnsi="Maiandra GD" w:cs="Arial"/>
          <w:sz w:val="24"/>
          <w:szCs w:val="24"/>
        </w:rPr>
        <w:t xml:space="preserve">ing NPAIHB programs and </w:t>
      </w:r>
      <w:r w:rsidR="000E4533">
        <w:rPr>
          <w:rFonts w:ascii="Maiandra GD" w:hAnsi="Maiandra GD" w:cs="Arial"/>
          <w:sz w:val="24"/>
          <w:szCs w:val="24"/>
        </w:rPr>
        <w:t>services</w:t>
      </w:r>
      <w:r w:rsidRPr="00A84CC0">
        <w:rPr>
          <w:rFonts w:ascii="Maiandra GD" w:hAnsi="Maiandra GD" w:cs="Arial"/>
          <w:sz w:val="24"/>
          <w:szCs w:val="24"/>
        </w:rPr>
        <w:t xml:space="preserve">. </w:t>
      </w:r>
      <w:r w:rsidR="009764D8">
        <w:rPr>
          <w:rFonts w:ascii="Maiandra GD" w:hAnsi="Maiandra GD" w:cs="Arial"/>
          <w:sz w:val="24"/>
          <w:szCs w:val="24"/>
        </w:rPr>
        <w:t>R</w:t>
      </w:r>
      <w:r w:rsidR="009764D8" w:rsidRPr="00C25089">
        <w:rPr>
          <w:rFonts w:ascii="Maiandra GD" w:hAnsi="Maiandra GD" w:cs="Arial"/>
          <w:sz w:val="24"/>
          <w:szCs w:val="24"/>
        </w:rPr>
        <w:t>ecogniz</w:t>
      </w:r>
      <w:r w:rsidR="009764D8">
        <w:rPr>
          <w:rFonts w:ascii="Maiandra GD" w:hAnsi="Maiandra GD" w:cs="Arial"/>
          <w:sz w:val="24"/>
          <w:szCs w:val="24"/>
        </w:rPr>
        <w:t>ing</w:t>
      </w:r>
      <w:r w:rsidR="009764D8" w:rsidRPr="00C25089">
        <w:rPr>
          <w:rFonts w:ascii="Maiandra GD" w:hAnsi="Maiandra GD" w:cs="Arial"/>
          <w:sz w:val="24"/>
          <w:szCs w:val="24"/>
        </w:rPr>
        <w:t xml:space="preserve"> </w:t>
      </w:r>
      <w:r w:rsidR="009764D8">
        <w:rPr>
          <w:rFonts w:ascii="Maiandra GD" w:hAnsi="Maiandra GD" w:cs="Arial"/>
          <w:sz w:val="24"/>
          <w:szCs w:val="24"/>
        </w:rPr>
        <w:t xml:space="preserve">the </w:t>
      </w:r>
      <w:r w:rsidR="000E4533">
        <w:rPr>
          <w:rFonts w:ascii="Maiandra GD" w:hAnsi="Maiandra GD" w:cs="Arial"/>
          <w:sz w:val="24"/>
          <w:szCs w:val="24"/>
        </w:rPr>
        <w:t>need for accurate, culturally-relevant</w:t>
      </w:r>
      <w:r w:rsidR="009764D8">
        <w:rPr>
          <w:rFonts w:ascii="Maiandra GD" w:hAnsi="Maiandra GD" w:cs="Arial"/>
          <w:sz w:val="24"/>
          <w:szCs w:val="24"/>
        </w:rPr>
        <w:t xml:space="preserve"> data, the NW Tribal</w:t>
      </w:r>
      <w:r w:rsidR="009764D8" w:rsidRPr="00C25089">
        <w:rPr>
          <w:rFonts w:ascii="Maiandra GD" w:hAnsi="Maiandra GD" w:cs="Arial"/>
          <w:sz w:val="24"/>
          <w:szCs w:val="24"/>
        </w:rPr>
        <w:t xml:space="preserve"> EpiCenter</w:t>
      </w:r>
      <w:r w:rsidR="009764D8">
        <w:rPr>
          <w:rFonts w:ascii="Maiandra GD" w:hAnsi="Maiandra GD" w:cs="Arial"/>
          <w:sz w:val="24"/>
          <w:szCs w:val="24"/>
        </w:rPr>
        <w:t xml:space="preserve"> was established in 1997 to </w:t>
      </w:r>
      <w:r w:rsidR="009764D8" w:rsidRPr="00C25089">
        <w:rPr>
          <w:rFonts w:ascii="Maiandra GD" w:hAnsi="Maiandra GD" w:cs="Arial"/>
          <w:sz w:val="24"/>
          <w:szCs w:val="24"/>
        </w:rPr>
        <w:t>engage</w:t>
      </w:r>
      <w:r w:rsidR="009764D8">
        <w:rPr>
          <w:rFonts w:ascii="Maiandra GD" w:hAnsi="Maiandra GD" w:cs="Arial"/>
          <w:sz w:val="24"/>
          <w:szCs w:val="24"/>
        </w:rPr>
        <w:t xml:space="preserve"> the </w:t>
      </w:r>
      <w:r w:rsidR="001A2F53">
        <w:rPr>
          <w:rFonts w:ascii="Maiandra GD" w:hAnsi="Maiandra GD" w:cs="Arial"/>
          <w:sz w:val="24"/>
          <w:szCs w:val="24"/>
        </w:rPr>
        <w:t>NW Tribes</w:t>
      </w:r>
      <w:r w:rsidR="009764D8" w:rsidRPr="00C25089">
        <w:rPr>
          <w:rFonts w:ascii="Maiandra GD" w:hAnsi="Maiandra GD" w:cs="Arial"/>
          <w:sz w:val="24"/>
          <w:szCs w:val="24"/>
        </w:rPr>
        <w:t xml:space="preserve"> in </w:t>
      </w:r>
      <w:r w:rsidR="009764D8">
        <w:rPr>
          <w:rFonts w:ascii="Maiandra GD" w:hAnsi="Maiandra GD" w:cs="Arial"/>
          <w:sz w:val="24"/>
          <w:szCs w:val="24"/>
        </w:rPr>
        <w:t xml:space="preserve">public health </w:t>
      </w:r>
      <w:r w:rsidR="009764D8" w:rsidRPr="00C25089">
        <w:rPr>
          <w:rFonts w:ascii="Maiandra GD" w:hAnsi="Maiandra GD" w:cs="Arial"/>
          <w:sz w:val="24"/>
          <w:szCs w:val="24"/>
        </w:rPr>
        <w:t>research and surveillance</w:t>
      </w:r>
      <w:r w:rsidR="009764D8">
        <w:rPr>
          <w:rFonts w:ascii="Maiandra GD" w:hAnsi="Maiandra GD" w:cs="Arial"/>
          <w:sz w:val="24"/>
          <w:szCs w:val="24"/>
        </w:rPr>
        <w:t xml:space="preserve">. </w:t>
      </w:r>
      <w:r w:rsidR="000E4533">
        <w:rPr>
          <w:rFonts w:ascii="Maiandra GD" w:hAnsi="Maiandra GD" w:cs="Arial"/>
          <w:sz w:val="24"/>
          <w:szCs w:val="24"/>
        </w:rPr>
        <w:t>The NW Tribal</w:t>
      </w:r>
      <w:r w:rsidR="000E4533" w:rsidRPr="00C25089">
        <w:rPr>
          <w:rFonts w:ascii="Maiandra GD" w:hAnsi="Maiandra GD" w:cs="Arial"/>
          <w:sz w:val="24"/>
          <w:szCs w:val="24"/>
        </w:rPr>
        <w:t xml:space="preserve"> EpiCenter</w:t>
      </w:r>
      <w:r w:rsidR="000E4533">
        <w:rPr>
          <w:rFonts w:ascii="Maiandra GD" w:hAnsi="Maiandra GD" w:cs="Arial"/>
          <w:sz w:val="24"/>
          <w:szCs w:val="24"/>
        </w:rPr>
        <w:t xml:space="preserve"> </w:t>
      </w:r>
      <w:r w:rsidR="009764D8">
        <w:rPr>
          <w:rFonts w:ascii="Maiandra GD" w:hAnsi="Maiandra GD" w:cs="Arial"/>
          <w:sz w:val="24"/>
          <w:szCs w:val="24"/>
        </w:rPr>
        <w:t>hous</w:t>
      </w:r>
      <w:r w:rsidR="000E4533">
        <w:rPr>
          <w:rFonts w:ascii="Maiandra GD" w:hAnsi="Maiandra GD" w:cs="Arial"/>
          <w:sz w:val="24"/>
          <w:szCs w:val="24"/>
        </w:rPr>
        <w:t>es</w:t>
      </w:r>
      <w:r w:rsidR="009764D8">
        <w:rPr>
          <w:rFonts w:ascii="Maiandra GD" w:hAnsi="Maiandra GD" w:cs="Arial"/>
          <w:sz w:val="24"/>
          <w:szCs w:val="24"/>
        </w:rPr>
        <w:t xml:space="preserve"> </w:t>
      </w:r>
      <w:r w:rsidR="009764D8" w:rsidRPr="00C25089">
        <w:rPr>
          <w:rFonts w:ascii="Maiandra GD" w:hAnsi="Maiandra GD" w:cs="Arial"/>
          <w:sz w:val="24"/>
          <w:szCs w:val="24"/>
        </w:rPr>
        <w:t>the Portland Area IHS Institutional Review Board (IRB), which oversees protection of human subjects in research occurring in Northwest Indian communities.</w:t>
      </w:r>
      <w:r w:rsidR="000E4533">
        <w:rPr>
          <w:rFonts w:ascii="Maiandra GD" w:hAnsi="Maiandra GD" w:cs="Arial"/>
          <w:sz w:val="24"/>
          <w:szCs w:val="24"/>
        </w:rPr>
        <w:t xml:space="preserve"> The EpiCenter now </w:t>
      </w:r>
      <w:r w:rsidR="000E4533" w:rsidRPr="00C25089">
        <w:rPr>
          <w:rFonts w:ascii="Maiandra GD" w:hAnsi="Maiandra GD" w:cs="Arial"/>
          <w:sz w:val="24"/>
          <w:szCs w:val="24"/>
        </w:rPr>
        <w:t xml:space="preserve">serves as an essential resource for </w:t>
      </w:r>
      <w:r w:rsidR="000E4533">
        <w:rPr>
          <w:rFonts w:ascii="Maiandra GD" w:hAnsi="Maiandra GD" w:cs="Arial"/>
          <w:sz w:val="24"/>
          <w:szCs w:val="24"/>
        </w:rPr>
        <w:t>supporting community-based, participatory data collection.</w:t>
      </w:r>
    </w:p>
    <w:p w:rsidR="00CF5B6F" w:rsidRDefault="00CF5B6F" w:rsidP="00E4325A">
      <w:pPr>
        <w:pStyle w:val="NoSpacing"/>
        <w:ind w:left="0"/>
        <w:rPr>
          <w:rFonts w:ascii="Maiandra GD" w:hAnsi="Maiandra GD" w:cs="Arial"/>
          <w:sz w:val="24"/>
          <w:szCs w:val="24"/>
        </w:rPr>
      </w:pPr>
    </w:p>
    <w:p w:rsidR="009B77CC" w:rsidRDefault="009B77CC" w:rsidP="00E4325A">
      <w:pPr>
        <w:pStyle w:val="NoSpacing"/>
        <w:ind w:left="0"/>
        <w:rPr>
          <w:rFonts w:ascii="Maiandra GD" w:hAnsi="Maiandra GD" w:cs="Arial"/>
          <w:sz w:val="24"/>
          <w:szCs w:val="24"/>
        </w:rPr>
      </w:pPr>
    </w:p>
    <w:p w:rsidR="009B77CC" w:rsidRDefault="009B77CC" w:rsidP="00E4325A">
      <w:pPr>
        <w:pStyle w:val="NoSpacing"/>
        <w:ind w:left="0"/>
        <w:rPr>
          <w:rFonts w:ascii="Maiandra GD" w:hAnsi="Maiandra GD" w:cs="Arial"/>
          <w:sz w:val="24"/>
          <w:szCs w:val="24"/>
        </w:rPr>
      </w:pPr>
    </w:p>
    <w:p w:rsidR="009B77CC" w:rsidRDefault="009B77CC" w:rsidP="00E4325A">
      <w:pPr>
        <w:pStyle w:val="NoSpacing"/>
        <w:ind w:left="0"/>
        <w:rPr>
          <w:rFonts w:ascii="Maiandra GD" w:hAnsi="Maiandra GD" w:cs="Arial"/>
          <w:sz w:val="24"/>
          <w:szCs w:val="24"/>
        </w:rPr>
      </w:pPr>
    </w:p>
    <w:p w:rsidR="009B77CC" w:rsidRDefault="009B77CC" w:rsidP="00E4325A">
      <w:pPr>
        <w:pStyle w:val="NoSpacing"/>
        <w:ind w:left="0"/>
        <w:rPr>
          <w:rFonts w:ascii="Maiandra GD" w:hAnsi="Maiandra GD" w:cs="Arial"/>
          <w:sz w:val="24"/>
          <w:szCs w:val="24"/>
        </w:rPr>
      </w:pPr>
    </w:p>
    <w:p w:rsidR="00A92A21" w:rsidRPr="00A92A21" w:rsidRDefault="00A92A21" w:rsidP="00A92A21">
      <w:pPr>
        <w:pStyle w:val="PlainText"/>
        <w:jc w:val="center"/>
        <w:rPr>
          <w:rFonts w:ascii="Maiandra GD" w:hAnsi="Maiandra GD"/>
          <w:i/>
          <w:sz w:val="24"/>
          <w:szCs w:val="24"/>
        </w:rPr>
      </w:pPr>
      <w:r w:rsidRPr="00A92A21">
        <w:rPr>
          <w:rFonts w:ascii="Maiandra GD" w:hAnsi="Maiandra GD"/>
          <w:i/>
          <w:sz w:val="24"/>
          <w:szCs w:val="24"/>
        </w:rPr>
        <w:t xml:space="preserve">"It gives me great pleasure to provide you with the product of your thoughtful leadership.  Strategic planning, while it sometimes seems like a modern business concept, is actually very much an Indian concept.  </w:t>
      </w:r>
      <w:proofErr w:type="gramStart"/>
      <w:r w:rsidRPr="00A92A21">
        <w:rPr>
          <w:rFonts w:ascii="Maiandra GD" w:hAnsi="Maiandra GD"/>
          <w:i/>
          <w:sz w:val="24"/>
          <w:szCs w:val="24"/>
        </w:rPr>
        <w:t>When our leaders from the past contemplated decisions, it was always within the context of making life better for the seventh generation.</w:t>
      </w:r>
      <w:proofErr w:type="gramEnd"/>
      <w:r w:rsidRPr="00A92A21">
        <w:rPr>
          <w:rFonts w:ascii="Maiandra GD" w:hAnsi="Maiandra GD"/>
          <w:i/>
          <w:sz w:val="24"/>
          <w:szCs w:val="24"/>
        </w:rPr>
        <w:t xml:space="preserve">  We </w:t>
      </w:r>
      <w:r>
        <w:rPr>
          <w:rFonts w:ascii="Maiandra GD" w:hAnsi="Maiandra GD"/>
          <w:i/>
          <w:sz w:val="24"/>
          <w:szCs w:val="24"/>
        </w:rPr>
        <w:t>do not prepare a strategic plan</w:t>
      </w:r>
      <w:r w:rsidRPr="00A92A21">
        <w:rPr>
          <w:rFonts w:ascii="Maiandra GD" w:hAnsi="Maiandra GD"/>
          <w:i/>
          <w:sz w:val="24"/>
          <w:szCs w:val="24"/>
        </w:rPr>
        <w:t xml:space="preserve"> for us, but we do so to make life better for our yet to be born Tribal members."</w:t>
      </w:r>
    </w:p>
    <w:p w:rsidR="00495B96" w:rsidRPr="00A92A21" w:rsidRDefault="00495B96" w:rsidP="00A92A21">
      <w:pPr>
        <w:pStyle w:val="NoSpacing"/>
        <w:ind w:left="0"/>
        <w:jc w:val="center"/>
        <w:rPr>
          <w:rFonts w:ascii="Maiandra GD" w:hAnsi="Maiandra GD"/>
          <w:i/>
          <w:iCs/>
          <w:sz w:val="24"/>
          <w:szCs w:val="24"/>
        </w:rPr>
      </w:pPr>
    </w:p>
    <w:p w:rsidR="00495B96" w:rsidRPr="00A92A21" w:rsidRDefault="00495B96" w:rsidP="00A92A21">
      <w:pPr>
        <w:pStyle w:val="NoSpacing"/>
        <w:ind w:left="0"/>
        <w:jc w:val="center"/>
        <w:rPr>
          <w:rFonts w:ascii="Maiandra GD" w:hAnsi="Maiandra GD"/>
          <w:i/>
          <w:sz w:val="24"/>
          <w:szCs w:val="24"/>
        </w:rPr>
      </w:pPr>
      <w:r w:rsidRPr="00A92A21">
        <w:rPr>
          <w:rFonts w:ascii="Maiandra GD" w:hAnsi="Maiandra GD"/>
          <w:i/>
          <w:iCs/>
          <w:sz w:val="24"/>
          <w:szCs w:val="24"/>
        </w:rPr>
        <w:t>Joe Finkbonner, NPAIHB Executive Director</w:t>
      </w:r>
    </w:p>
    <w:p w:rsidR="009E3478" w:rsidRDefault="009E3478">
      <w:pPr>
        <w:ind w:left="0"/>
        <w:rPr>
          <w:rFonts w:ascii="Maiandra GD" w:hAnsi="Maiandra GD"/>
          <w:b/>
          <w:sz w:val="24"/>
          <w:szCs w:val="24"/>
        </w:rPr>
        <w:sectPr w:rsidR="009E3478" w:rsidSect="00670692">
          <w:footerReference w:type="default" r:id="rId13"/>
          <w:pgSz w:w="12240" w:h="15840" w:code="1"/>
          <w:pgMar w:top="1008" w:right="1440" w:bottom="1008" w:left="1440" w:header="720" w:footer="930" w:gutter="0"/>
          <w:pgNumType w:start="1"/>
          <w:cols w:space="720"/>
          <w:docGrid w:linePitch="360"/>
        </w:sectPr>
      </w:pPr>
    </w:p>
    <w:p w:rsidR="004C3D6B" w:rsidRPr="006E5319" w:rsidRDefault="006E1D28" w:rsidP="006E5319">
      <w:pPr>
        <w:pStyle w:val="NoSpacing"/>
        <w:ind w:left="0"/>
        <w:jc w:val="center"/>
        <w:rPr>
          <w:rFonts w:ascii="Maiandra GD" w:hAnsi="Maiandra GD"/>
          <w:b/>
          <w:color w:val="27130E" w:themeColor="text2" w:themeShade="80"/>
          <w:sz w:val="32"/>
          <w:szCs w:val="24"/>
        </w:rPr>
      </w:pPr>
      <w:r w:rsidRPr="006E5319">
        <w:rPr>
          <w:rFonts w:ascii="Maiandra GD" w:hAnsi="Maiandra GD"/>
          <w:b/>
          <w:color w:val="27130E" w:themeColor="text2" w:themeShade="80"/>
          <w:sz w:val="32"/>
          <w:szCs w:val="24"/>
        </w:rPr>
        <w:lastRenderedPageBreak/>
        <w:t>Executive Summary</w:t>
      </w:r>
      <w:r w:rsidR="00693A35" w:rsidRPr="006E5319">
        <w:rPr>
          <w:rFonts w:ascii="Maiandra GD" w:hAnsi="Maiandra GD"/>
          <w:b/>
          <w:color w:val="27130E" w:themeColor="text2" w:themeShade="80"/>
          <w:sz w:val="32"/>
          <w:szCs w:val="24"/>
        </w:rPr>
        <w:t>: 2010-2015 Strategic Plan</w:t>
      </w:r>
    </w:p>
    <w:p w:rsidR="006E1D28" w:rsidRPr="006E5319" w:rsidRDefault="00563FA0" w:rsidP="006E1D28">
      <w:pPr>
        <w:pStyle w:val="NoSpacing"/>
        <w:ind w:left="0"/>
        <w:rPr>
          <w:rFonts w:ascii="Maiandra GD" w:hAnsi="Maiandra GD" w:cs="Arial"/>
          <w:sz w:val="28"/>
          <w:szCs w:val="24"/>
        </w:rPr>
      </w:pPr>
      <w:r w:rsidRPr="00563FA0">
        <w:rPr>
          <w:rFonts w:ascii="Maiandra GD" w:hAnsi="Maiandra GD" w:cs="Arial"/>
          <w:b/>
          <w:sz w:val="10"/>
        </w:rPr>
        <w:pict>
          <v:rect id="_x0000_i1030" style="width:468pt;height:6pt" o:hralign="center" o:hrstd="t" o:hrnoshade="t" o:hr="t" fillcolor="#166049" stroked="f"/>
        </w:pict>
      </w:r>
    </w:p>
    <w:p w:rsidR="00A53429" w:rsidRDefault="00A53429" w:rsidP="006E1D28">
      <w:pPr>
        <w:pStyle w:val="NoSpacing"/>
        <w:ind w:left="0"/>
        <w:rPr>
          <w:rFonts w:ascii="Maiandra GD" w:hAnsi="Maiandra GD" w:cs="Arial"/>
          <w:sz w:val="24"/>
          <w:szCs w:val="24"/>
        </w:rPr>
      </w:pPr>
    </w:p>
    <w:p w:rsidR="00655F2D" w:rsidRDefault="00655F2D" w:rsidP="006E1D28">
      <w:pPr>
        <w:pStyle w:val="NoSpacing"/>
        <w:ind w:left="0"/>
        <w:rPr>
          <w:rFonts w:ascii="Maiandra GD" w:hAnsi="Maiandra GD" w:cs="Arial"/>
          <w:sz w:val="24"/>
          <w:szCs w:val="24"/>
        </w:rPr>
      </w:pPr>
    </w:p>
    <w:p w:rsidR="00C45B10" w:rsidRDefault="00C45B10" w:rsidP="006E1D28">
      <w:pPr>
        <w:pStyle w:val="NoSpacing"/>
        <w:ind w:left="0"/>
        <w:rPr>
          <w:rFonts w:ascii="Maiandra GD" w:hAnsi="Maiandra GD" w:cs="Arial"/>
          <w:sz w:val="24"/>
          <w:szCs w:val="24"/>
        </w:rPr>
      </w:pPr>
    </w:p>
    <w:p w:rsidR="004C3D6B" w:rsidRDefault="00385841" w:rsidP="006229C5">
      <w:pPr>
        <w:pStyle w:val="NoSpacing"/>
        <w:ind w:left="0"/>
        <w:jc w:val="center"/>
        <w:rPr>
          <w:rFonts w:ascii="Maiandra GD" w:hAnsi="Maiandra GD" w:cs="Arial"/>
          <w:sz w:val="24"/>
          <w:szCs w:val="24"/>
        </w:rPr>
      </w:pPr>
      <w:r>
        <w:rPr>
          <w:rFonts w:ascii="Maiandra GD" w:hAnsi="Maiandra GD" w:cs="Arial"/>
          <w:noProof/>
          <w:sz w:val="24"/>
          <w:szCs w:val="24"/>
        </w:rPr>
        <w:drawing>
          <wp:inline distT="0" distB="0" distL="0" distR="0">
            <wp:extent cx="5902053" cy="4301671"/>
            <wp:effectExtent l="76200" t="38100" r="212997" b="175079"/>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E4325A" w:rsidRPr="00A84CC0" w:rsidRDefault="00563FA0" w:rsidP="00E4325A">
      <w:pPr>
        <w:pStyle w:val="NoSpacing"/>
        <w:ind w:left="0"/>
        <w:rPr>
          <w:rFonts w:ascii="Maiandra GD" w:hAnsi="Maiandra GD" w:cs="Arial"/>
          <w:sz w:val="24"/>
          <w:szCs w:val="24"/>
        </w:rPr>
      </w:pPr>
      <w:r>
        <w:rPr>
          <w:rFonts w:ascii="Maiandra GD" w:hAnsi="Maiandra GD" w:cs="Arial"/>
          <w:noProof/>
          <w:sz w:val="24"/>
          <w:szCs w:val="24"/>
        </w:rPr>
        <w:pict>
          <v:roundrect id="_x0000_s1035" style="position:absolute;margin-left:7.1pt;margin-top:2.55pt;width:460.85pt;height:71.25pt;z-index:251658240;mso-position-horizontal-relative:margin;v-text-anchor:middle" arcsize="10923f" fillcolor="#166049" strokecolor="#f2f2f2 [3041]" strokeweight="3pt">
            <v:shadow on="t" color="#1c4853 [1604]" opacity=".5"/>
            <v:textbox style="mso-next-textbox:#_x0000_s1035">
              <w:txbxContent>
                <w:p w:rsidR="00263B6C" w:rsidRPr="00655F2D" w:rsidRDefault="00263B6C" w:rsidP="003A3DAD">
                  <w:pPr>
                    <w:ind w:left="0"/>
                    <w:jc w:val="center"/>
                    <w:rPr>
                      <w:rFonts w:ascii="Maiandra GD" w:hAnsi="Maiandra GD"/>
                      <w:b/>
                      <w:color w:val="FFFFFF" w:themeColor="background1"/>
                      <w:sz w:val="32"/>
                      <w:szCs w:val="32"/>
                    </w:rPr>
                  </w:pPr>
                  <w:r w:rsidRPr="00655F2D">
                    <w:rPr>
                      <w:rFonts w:ascii="Maiandra GD" w:hAnsi="Maiandra GD"/>
                      <w:b/>
                      <w:color w:val="FFFFFF" w:themeColor="background1"/>
                      <w:sz w:val="32"/>
                      <w:szCs w:val="32"/>
                    </w:rPr>
                    <w:t xml:space="preserve">Organizational Values: </w:t>
                  </w:r>
                  <w:r w:rsidRPr="00655F2D">
                    <w:rPr>
                      <w:rFonts w:ascii="Maiandra GD" w:hAnsi="Maiandra GD"/>
                      <w:color w:val="FFFFFF" w:themeColor="background1"/>
                      <w:sz w:val="32"/>
                      <w:szCs w:val="32"/>
                    </w:rPr>
                    <w:t xml:space="preserve">Tribal Sovereignty, Model Leadership, Holistic Health Promotion and Disease Prevention. </w:t>
                  </w:r>
                </w:p>
              </w:txbxContent>
            </v:textbox>
            <w10:wrap anchorx="margin"/>
          </v:roundrect>
        </w:pict>
      </w:r>
      <w:r w:rsidR="00E4325A">
        <w:rPr>
          <w:rFonts w:ascii="Maiandra GD" w:hAnsi="Maiandra GD" w:cs="Arial"/>
          <w:sz w:val="24"/>
          <w:szCs w:val="24"/>
        </w:rPr>
        <w:br w:type="page"/>
      </w:r>
    </w:p>
    <w:p w:rsidR="00655F2D" w:rsidRDefault="00655F2D" w:rsidP="00E4325A">
      <w:pPr>
        <w:pStyle w:val="NoSpacing"/>
        <w:shd w:val="clear" w:color="auto" w:fill="000000"/>
        <w:ind w:left="0"/>
        <w:rPr>
          <w:rFonts w:ascii="Maiandra GD" w:hAnsi="Maiandra GD"/>
          <w:b/>
          <w:sz w:val="24"/>
          <w:szCs w:val="24"/>
        </w:rPr>
        <w:sectPr w:rsidR="00655F2D" w:rsidSect="00670692">
          <w:footerReference w:type="default" r:id="rId18"/>
          <w:pgSz w:w="12240" w:h="15840" w:code="1"/>
          <w:pgMar w:top="1008" w:right="1440" w:bottom="1008" w:left="1440" w:header="720" w:footer="930" w:gutter="0"/>
          <w:pgNumType w:start="1"/>
          <w:cols w:space="720"/>
          <w:docGrid w:linePitch="360"/>
        </w:sectPr>
      </w:pPr>
      <w:bookmarkStart w:id="2" w:name="_Toc101518825"/>
      <w:bookmarkStart w:id="3" w:name="_Toc101518823"/>
      <w:bookmarkStart w:id="4" w:name="_Toc101518828"/>
    </w:p>
    <w:p w:rsidR="0063443B" w:rsidRPr="006E5319" w:rsidRDefault="0063443B" w:rsidP="006648C2">
      <w:pPr>
        <w:ind w:left="0"/>
        <w:jc w:val="center"/>
        <w:rPr>
          <w:rFonts w:ascii="Maiandra GD" w:hAnsi="Maiandra GD"/>
          <w:b/>
          <w:color w:val="27130E" w:themeColor="text2" w:themeShade="80"/>
          <w:sz w:val="32"/>
          <w:szCs w:val="24"/>
        </w:rPr>
      </w:pPr>
      <w:r w:rsidRPr="006E5319">
        <w:rPr>
          <w:rFonts w:ascii="Maiandra GD" w:hAnsi="Maiandra GD"/>
          <w:b/>
          <w:color w:val="27130E" w:themeColor="text2" w:themeShade="80"/>
          <w:sz w:val="32"/>
          <w:szCs w:val="24"/>
        </w:rPr>
        <w:lastRenderedPageBreak/>
        <w:t>Mission Statement</w:t>
      </w:r>
    </w:p>
    <w:p w:rsidR="0063443B" w:rsidRDefault="00563FA0" w:rsidP="0063443B">
      <w:pPr>
        <w:pStyle w:val="NoSpacing"/>
        <w:ind w:left="0"/>
        <w:jc w:val="center"/>
        <w:rPr>
          <w:rFonts w:ascii="Maiandra GD" w:hAnsi="Maiandra GD"/>
          <w:b/>
          <w:sz w:val="24"/>
          <w:szCs w:val="24"/>
        </w:rPr>
      </w:pPr>
      <w:r w:rsidRPr="00563FA0">
        <w:rPr>
          <w:rFonts w:ascii="Maiandra GD" w:hAnsi="Maiandra GD" w:cs="Arial"/>
          <w:b/>
          <w:sz w:val="8"/>
        </w:rPr>
        <w:pict>
          <v:rect id="_x0000_i1031" style="width:468pt;height:6pt" o:hralign="center" o:hrstd="t" o:hrnoshade="t" o:hr="t" fillcolor="#166049" stroked="f"/>
        </w:pict>
      </w:r>
    </w:p>
    <w:p w:rsidR="0063443B" w:rsidRDefault="0063443B" w:rsidP="0063443B">
      <w:pPr>
        <w:pStyle w:val="NoSpacing"/>
        <w:ind w:left="0"/>
        <w:jc w:val="center"/>
        <w:rPr>
          <w:rFonts w:ascii="Maiandra GD" w:hAnsi="Maiandra GD"/>
          <w:b/>
          <w:sz w:val="24"/>
          <w:szCs w:val="24"/>
        </w:rPr>
      </w:pPr>
    </w:p>
    <w:p w:rsidR="0063443B" w:rsidRDefault="0063443B" w:rsidP="0063443B">
      <w:pPr>
        <w:pStyle w:val="NoSpacing"/>
        <w:tabs>
          <w:tab w:val="left" w:pos="540"/>
          <w:tab w:val="left" w:pos="8820"/>
        </w:tabs>
        <w:ind w:left="540" w:right="540"/>
        <w:rPr>
          <w:rFonts w:ascii="Maiandra GD" w:hAnsi="Maiandra GD"/>
          <w:sz w:val="28"/>
          <w:szCs w:val="24"/>
        </w:rPr>
      </w:pPr>
      <w:r w:rsidRPr="00A6739B">
        <w:rPr>
          <w:rFonts w:ascii="Maiandra GD" w:hAnsi="Maiandra GD"/>
          <w:sz w:val="28"/>
          <w:szCs w:val="24"/>
        </w:rPr>
        <w:t xml:space="preserve"> </w:t>
      </w:r>
    </w:p>
    <w:p w:rsidR="00196247" w:rsidRDefault="00196247" w:rsidP="0063443B">
      <w:pPr>
        <w:pStyle w:val="NoSpacing"/>
        <w:tabs>
          <w:tab w:val="left" w:pos="540"/>
          <w:tab w:val="left" w:pos="8820"/>
        </w:tabs>
        <w:ind w:left="540" w:right="540"/>
        <w:rPr>
          <w:rFonts w:ascii="Maiandra GD" w:hAnsi="Maiandra GD"/>
          <w:sz w:val="28"/>
          <w:szCs w:val="24"/>
        </w:rPr>
      </w:pPr>
    </w:p>
    <w:p w:rsidR="00196247" w:rsidRDefault="00196247" w:rsidP="0063443B">
      <w:pPr>
        <w:pStyle w:val="NoSpacing"/>
        <w:tabs>
          <w:tab w:val="left" w:pos="540"/>
          <w:tab w:val="left" w:pos="8820"/>
        </w:tabs>
        <w:ind w:left="540" w:right="540"/>
        <w:rPr>
          <w:rFonts w:ascii="Maiandra GD" w:hAnsi="Maiandra GD"/>
          <w:sz w:val="28"/>
          <w:szCs w:val="24"/>
        </w:rPr>
      </w:pPr>
    </w:p>
    <w:p w:rsidR="00196247" w:rsidRPr="00341C77" w:rsidRDefault="00196247" w:rsidP="0063443B">
      <w:pPr>
        <w:pStyle w:val="NoSpacing"/>
        <w:tabs>
          <w:tab w:val="left" w:pos="540"/>
          <w:tab w:val="left" w:pos="8820"/>
        </w:tabs>
        <w:ind w:left="540" w:right="540"/>
        <w:rPr>
          <w:rFonts w:ascii="Maiandra GD" w:hAnsi="Maiandra GD"/>
          <w:sz w:val="96"/>
          <w:szCs w:val="24"/>
        </w:rPr>
      </w:pPr>
    </w:p>
    <w:p w:rsidR="00196247" w:rsidRDefault="00196247" w:rsidP="0063443B">
      <w:pPr>
        <w:pStyle w:val="NoSpacing"/>
        <w:tabs>
          <w:tab w:val="left" w:pos="540"/>
          <w:tab w:val="left" w:pos="8820"/>
        </w:tabs>
        <w:ind w:left="540" w:right="540"/>
        <w:rPr>
          <w:rFonts w:ascii="Maiandra GD" w:hAnsi="Maiandra GD"/>
          <w:sz w:val="28"/>
          <w:szCs w:val="24"/>
        </w:rPr>
      </w:pPr>
    </w:p>
    <w:p w:rsidR="0063443B" w:rsidRDefault="002B67FD" w:rsidP="009B77CC">
      <w:pPr>
        <w:pStyle w:val="NoSpacing"/>
        <w:tabs>
          <w:tab w:val="left" w:pos="3060"/>
          <w:tab w:val="left" w:pos="3150"/>
          <w:tab w:val="left" w:pos="9000"/>
        </w:tabs>
        <w:ind w:left="3510" w:right="360"/>
        <w:jc w:val="both"/>
        <w:rPr>
          <w:rFonts w:ascii="Maiandra GD" w:hAnsi="Maiandra GD"/>
          <w:sz w:val="28"/>
          <w:szCs w:val="24"/>
        </w:rPr>
      </w:pPr>
      <w:r>
        <w:rPr>
          <w:rFonts w:ascii="Maiandra GD" w:hAnsi="Maiandra GD"/>
          <w:noProof/>
          <w:sz w:val="28"/>
          <w:szCs w:val="24"/>
        </w:rPr>
        <w:drawing>
          <wp:anchor distT="0" distB="0" distL="114300" distR="114300" simplePos="0" relativeHeight="251687936" behindDoc="0" locked="0" layoutInCell="1" allowOverlap="1">
            <wp:simplePos x="0" y="0"/>
            <wp:positionH relativeFrom="column">
              <wp:posOffset>222250</wp:posOffset>
            </wp:positionH>
            <wp:positionV relativeFrom="paragraph">
              <wp:posOffset>-3810</wp:posOffset>
            </wp:positionV>
            <wp:extent cx="1776095" cy="1537970"/>
            <wp:effectExtent l="95250" t="76200" r="71755" b="62230"/>
            <wp:wrapNone/>
            <wp:docPr id="5" name="Picture 4" descr="board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Logo.bmp"/>
                    <pic:cNvPicPr/>
                  </pic:nvPicPr>
                  <pic:blipFill>
                    <a:blip r:embed="rId12" cstate="print">
                      <a:duotone>
                        <a:prstClr val="black"/>
                        <a:srgbClr val="166049">
                          <a:tint val="45000"/>
                          <a:satMod val="400000"/>
                        </a:srgbClr>
                      </a:duotone>
                    </a:blip>
                    <a:srcRect l="3199" r="3110" b="4875"/>
                    <a:stretch>
                      <a:fillRect/>
                    </a:stretch>
                  </pic:blipFill>
                  <pic:spPr>
                    <a:xfrm>
                      <a:off x="0" y="0"/>
                      <a:ext cx="1776095" cy="1537970"/>
                    </a:xfrm>
                    <a:prstGeom prst="rect">
                      <a:avLst/>
                    </a:prstGeom>
                    <a:ln w="76200" cmpd="tri">
                      <a:solidFill>
                        <a:srgbClr val="166049"/>
                      </a:solidFill>
                      <a:bevel/>
                    </a:ln>
                  </pic:spPr>
                </pic:pic>
              </a:graphicData>
            </a:graphic>
          </wp:anchor>
        </w:drawing>
      </w:r>
      <w:r w:rsidR="0063443B" w:rsidRPr="00A6739B">
        <w:rPr>
          <w:rFonts w:ascii="Maiandra GD" w:hAnsi="Maiandra GD"/>
          <w:sz w:val="28"/>
          <w:szCs w:val="24"/>
        </w:rPr>
        <w:t xml:space="preserve">The mission of the Northwest Portland Area Indian Health Board is to eliminate </w:t>
      </w:r>
      <w:r w:rsidR="009B77CC" w:rsidRPr="009B77CC">
        <w:rPr>
          <w:rFonts w:ascii="Maiandra GD" w:hAnsi="Maiandra GD"/>
          <w:sz w:val="28"/>
        </w:rPr>
        <w:t xml:space="preserve">health disparities and improve the quality of life of American Indians and Alaska Natives by supporting Northwest </w:t>
      </w:r>
      <w:r w:rsidR="001C77AD">
        <w:rPr>
          <w:rFonts w:ascii="Maiandra GD" w:hAnsi="Maiandra GD"/>
          <w:sz w:val="28"/>
        </w:rPr>
        <w:t>T</w:t>
      </w:r>
      <w:r w:rsidR="009B77CC" w:rsidRPr="009B77CC">
        <w:rPr>
          <w:rFonts w:ascii="Maiandra GD" w:hAnsi="Maiandra GD"/>
          <w:sz w:val="28"/>
        </w:rPr>
        <w:t xml:space="preserve">ribes in their delivery of culturally appropriate, high quality healthcare. </w:t>
      </w:r>
    </w:p>
    <w:p w:rsidR="0063443B" w:rsidRDefault="0063443B" w:rsidP="0063443B">
      <w:pPr>
        <w:pStyle w:val="NoSpacing"/>
        <w:tabs>
          <w:tab w:val="left" w:pos="540"/>
          <w:tab w:val="left" w:pos="8820"/>
        </w:tabs>
        <w:ind w:left="540" w:right="540"/>
        <w:rPr>
          <w:rFonts w:ascii="Maiandra GD" w:hAnsi="Maiandra GD"/>
          <w:sz w:val="28"/>
          <w:szCs w:val="24"/>
        </w:rPr>
      </w:pPr>
    </w:p>
    <w:p w:rsidR="0063443B" w:rsidRPr="00A6739B" w:rsidRDefault="0063443B" w:rsidP="0063443B">
      <w:pPr>
        <w:pStyle w:val="NoSpacing"/>
        <w:tabs>
          <w:tab w:val="left" w:pos="540"/>
          <w:tab w:val="left" w:pos="8820"/>
        </w:tabs>
        <w:ind w:left="540" w:right="540"/>
        <w:rPr>
          <w:rFonts w:ascii="Maiandra GD" w:hAnsi="Maiandra GD"/>
          <w:sz w:val="28"/>
          <w:szCs w:val="24"/>
        </w:rPr>
      </w:pPr>
    </w:p>
    <w:p w:rsidR="0063443B" w:rsidRDefault="0063443B" w:rsidP="0063443B">
      <w:pPr>
        <w:pStyle w:val="NoSpacing"/>
        <w:ind w:left="0"/>
        <w:jc w:val="center"/>
        <w:rPr>
          <w:rFonts w:ascii="Maiandra GD" w:hAnsi="Maiandra GD"/>
          <w:b/>
          <w:sz w:val="24"/>
          <w:szCs w:val="24"/>
        </w:rPr>
      </w:pPr>
    </w:p>
    <w:p w:rsidR="0063443B" w:rsidRDefault="0063443B" w:rsidP="0063443B">
      <w:pPr>
        <w:pStyle w:val="NoSpacing"/>
        <w:ind w:left="0"/>
        <w:rPr>
          <w:rFonts w:ascii="Maiandra GD" w:hAnsi="Maiandra GD"/>
          <w:sz w:val="24"/>
          <w:szCs w:val="24"/>
        </w:rPr>
      </w:pPr>
    </w:p>
    <w:p w:rsidR="002A11F4" w:rsidRDefault="002A11F4">
      <w:pPr>
        <w:ind w:left="0"/>
        <w:rPr>
          <w:rFonts w:ascii="Maiandra GD" w:hAnsi="Maiandra GD"/>
          <w:b/>
          <w:color w:val="27130E" w:themeColor="text2" w:themeShade="80"/>
          <w:sz w:val="32"/>
          <w:szCs w:val="24"/>
        </w:rPr>
        <w:sectPr w:rsidR="002A11F4" w:rsidSect="00670692">
          <w:headerReference w:type="default" r:id="rId19"/>
          <w:footerReference w:type="default" r:id="rId20"/>
          <w:pgSz w:w="12240" w:h="15840" w:code="1"/>
          <w:pgMar w:top="1008" w:right="1440" w:bottom="1008" w:left="1440" w:header="720" w:footer="930" w:gutter="0"/>
          <w:pgNumType w:start="1"/>
          <w:cols w:space="720"/>
          <w:docGrid w:linePitch="360"/>
        </w:sectPr>
      </w:pPr>
    </w:p>
    <w:p w:rsidR="00E4325A" w:rsidRPr="006E5319" w:rsidRDefault="00E4325A" w:rsidP="006E5319">
      <w:pPr>
        <w:pStyle w:val="NoSpacing"/>
        <w:ind w:left="0"/>
        <w:jc w:val="center"/>
        <w:rPr>
          <w:rFonts w:ascii="Maiandra GD" w:hAnsi="Maiandra GD"/>
          <w:b/>
          <w:color w:val="27130E" w:themeColor="text2" w:themeShade="80"/>
          <w:sz w:val="32"/>
          <w:szCs w:val="24"/>
        </w:rPr>
      </w:pPr>
      <w:r w:rsidRPr="006E5319">
        <w:rPr>
          <w:rFonts w:ascii="Maiandra GD" w:hAnsi="Maiandra GD"/>
          <w:b/>
          <w:color w:val="27130E" w:themeColor="text2" w:themeShade="80"/>
          <w:sz w:val="32"/>
          <w:szCs w:val="24"/>
        </w:rPr>
        <w:lastRenderedPageBreak/>
        <w:t>Vision for the Seventh Generation</w:t>
      </w:r>
    </w:p>
    <w:p w:rsidR="00E4325A" w:rsidRDefault="00563FA0" w:rsidP="00E4325A">
      <w:pPr>
        <w:pStyle w:val="NoSpacing"/>
        <w:ind w:left="0"/>
        <w:rPr>
          <w:rFonts w:ascii="Maiandra GD" w:hAnsi="Maiandra GD" w:cs="Arial"/>
          <w:b/>
          <w:sz w:val="24"/>
          <w:szCs w:val="24"/>
        </w:rPr>
      </w:pPr>
      <w:r w:rsidRPr="00563FA0">
        <w:rPr>
          <w:rFonts w:ascii="Maiandra GD" w:hAnsi="Maiandra GD" w:cs="Arial"/>
          <w:b/>
          <w:sz w:val="8"/>
        </w:rPr>
        <w:pict>
          <v:rect id="_x0000_i1032" style="width:468pt;height:6pt" o:hralign="center" o:hrstd="t" o:hrnoshade="t" o:hr="t" fillcolor="#166049" stroked="f"/>
        </w:pict>
      </w:r>
    </w:p>
    <w:bookmarkEnd w:id="2"/>
    <w:p w:rsidR="006E5319" w:rsidRDefault="006E5319" w:rsidP="00E4325A">
      <w:pPr>
        <w:pStyle w:val="NoSpacing"/>
        <w:ind w:left="0"/>
        <w:rPr>
          <w:rFonts w:ascii="Maiandra GD" w:hAnsi="Maiandra GD"/>
          <w:sz w:val="24"/>
          <w:szCs w:val="24"/>
        </w:rPr>
      </w:pPr>
    </w:p>
    <w:p w:rsidR="005F2D2E" w:rsidRPr="00785269" w:rsidRDefault="005F2D2E" w:rsidP="00E4325A">
      <w:pPr>
        <w:pStyle w:val="NoSpacing"/>
        <w:ind w:left="0"/>
        <w:rPr>
          <w:rFonts w:ascii="Maiandra GD" w:hAnsi="Maiandra GD"/>
          <w:sz w:val="36"/>
          <w:szCs w:val="24"/>
        </w:rPr>
      </w:pPr>
    </w:p>
    <w:p w:rsidR="00E4325A" w:rsidRPr="00A84CC0" w:rsidRDefault="00E4325A" w:rsidP="00E4325A">
      <w:pPr>
        <w:pStyle w:val="NoSpacing"/>
        <w:ind w:left="0"/>
        <w:rPr>
          <w:rFonts w:ascii="Maiandra GD" w:hAnsi="Maiandra GD"/>
          <w:sz w:val="24"/>
          <w:szCs w:val="24"/>
        </w:rPr>
      </w:pPr>
      <w:r w:rsidRPr="00A84CC0">
        <w:rPr>
          <w:rFonts w:ascii="Maiandra GD" w:hAnsi="Maiandra GD"/>
          <w:sz w:val="24"/>
          <w:szCs w:val="24"/>
        </w:rPr>
        <w:t>The old people tell us to be careful in the decisions that we make today</w:t>
      </w:r>
      <w:r w:rsidR="00D66B71">
        <w:rPr>
          <w:rFonts w:ascii="Maiandra GD" w:hAnsi="Maiandra GD"/>
          <w:sz w:val="24"/>
          <w:szCs w:val="24"/>
        </w:rPr>
        <w:t>,</w:t>
      </w:r>
      <w:r w:rsidRPr="00A84CC0">
        <w:rPr>
          <w:rFonts w:ascii="Maiandra GD" w:hAnsi="Maiandra GD"/>
          <w:sz w:val="24"/>
          <w:szCs w:val="24"/>
        </w:rPr>
        <w:t xml:space="preserve"> as they wil</w:t>
      </w:r>
      <w:r w:rsidR="00D66B71">
        <w:rPr>
          <w:rFonts w:ascii="Maiandra GD" w:hAnsi="Maiandra GD"/>
          <w:sz w:val="24"/>
          <w:szCs w:val="24"/>
        </w:rPr>
        <w:t>l impact the seventh generation -</w:t>
      </w:r>
      <w:r w:rsidRPr="00A84CC0">
        <w:rPr>
          <w:rFonts w:ascii="Maiandra GD" w:hAnsi="Maiandra GD"/>
          <w:sz w:val="24"/>
          <w:szCs w:val="24"/>
        </w:rPr>
        <w:t xml:space="preserve"> our grandchildren’s grandchildren. It was the spirit behind this teaching that </w:t>
      </w:r>
      <w:r w:rsidR="00D66B71">
        <w:rPr>
          <w:rFonts w:ascii="Maiandra GD" w:hAnsi="Maiandra GD"/>
          <w:sz w:val="24"/>
          <w:szCs w:val="24"/>
        </w:rPr>
        <w:t>guides our organization’s</w:t>
      </w:r>
      <w:r w:rsidRPr="00A84CC0">
        <w:rPr>
          <w:rFonts w:ascii="Maiandra GD" w:hAnsi="Maiandra GD"/>
          <w:sz w:val="24"/>
          <w:szCs w:val="24"/>
        </w:rPr>
        <w:t xml:space="preserve"> </w:t>
      </w:r>
      <w:r w:rsidR="00D66B71">
        <w:rPr>
          <w:rFonts w:ascii="Maiandra GD" w:hAnsi="Maiandra GD"/>
          <w:sz w:val="24"/>
          <w:szCs w:val="24"/>
        </w:rPr>
        <w:t>mission and goals</w:t>
      </w:r>
      <w:r w:rsidRPr="00A84CC0">
        <w:rPr>
          <w:rFonts w:ascii="Maiandra GD" w:hAnsi="Maiandra GD"/>
          <w:sz w:val="24"/>
          <w:szCs w:val="24"/>
        </w:rPr>
        <w:t>.</w:t>
      </w:r>
    </w:p>
    <w:p w:rsidR="00C70FB1" w:rsidRPr="008F63C2" w:rsidRDefault="00C70FB1" w:rsidP="00E4325A">
      <w:pPr>
        <w:pStyle w:val="NoSpacing"/>
        <w:spacing w:after="120"/>
        <w:ind w:left="0"/>
        <w:rPr>
          <w:rFonts w:ascii="Maiandra GD" w:hAnsi="Maiandra GD" w:cs="Arial"/>
          <w:b/>
          <w:color w:val="4A3E21" w:themeColor="background2" w:themeShade="40"/>
          <w:sz w:val="6"/>
          <w:szCs w:val="24"/>
        </w:rPr>
      </w:pPr>
    </w:p>
    <w:p w:rsidR="005F2D2E" w:rsidRPr="006B0F20" w:rsidRDefault="005F2D2E" w:rsidP="005F2D2E">
      <w:pPr>
        <w:pStyle w:val="NoSpacing"/>
        <w:ind w:left="0"/>
        <w:rPr>
          <w:rFonts w:ascii="Maiandra GD" w:hAnsi="Maiandra GD" w:cs="Arial"/>
          <w:b/>
          <w:color w:val="4A3E21" w:themeColor="background2" w:themeShade="40"/>
          <w:sz w:val="12"/>
          <w:szCs w:val="24"/>
        </w:rPr>
      </w:pPr>
    </w:p>
    <w:p w:rsidR="00E4325A" w:rsidRPr="00A53429" w:rsidRDefault="00E4325A" w:rsidP="00E4325A">
      <w:pPr>
        <w:pStyle w:val="NoSpacing"/>
        <w:spacing w:after="120"/>
        <w:ind w:left="0"/>
        <w:rPr>
          <w:rFonts w:ascii="Maiandra GD" w:hAnsi="Maiandra GD" w:cs="Arial"/>
          <w:b/>
          <w:color w:val="4A3E21" w:themeColor="background2" w:themeShade="40"/>
          <w:sz w:val="24"/>
          <w:szCs w:val="24"/>
        </w:rPr>
      </w:pPr>
      <w:r w:rsidRPr="00A53429">
        <w:rPr>
          <w:rFonts w:ascii="Maiandra GD" w:hAnsi="Maiandra GD" w:cs="Arial"/>
          <w:b/>
          <w:color w:val="4A3E21" w:themeColor="background2" w:themeShade="40"/>
          <w:sz w:val="24"/>
          <w:szCs w:val="24"/>
        </w:rPr>
        <w:t>The People Spoke:  This is their Vision</w:t>
      </w:r>
    </w:p>
    <w:p w:rsidR="00E4325A" w:rsidRPr="00A84CC0" w:rsidRDefault="00E4325A" w:rsidP="005F2D2E">
      <w:pPr>
        <w:pStyle w:val="NoSpacing"/>
        <w:numPr>
          <w:ilvl w:val="0"/>
          <w:numId w:val="29"/>
        </w:numPr>
        <w:tabs>
          <w:tab w:val="left" w:pos="360"/>
        </w:tabs>
        <w:spacing w:after="160"/>
        <w:ind w:left="360"/>
        <w:rPr>
          <w:rFonts w:ascii="Maiandra GD" w:hAnsi="Maiandra GD" w:cs="Arial"/>
          <w:sz w:val="24"/>
          <w:szCs w:val="24"/>
        </w:rPr>
      </w:pPr>
      <w:r w:rsidRPr="00A84CC0">
        <w:rPr>
          <w:rFonts w:ascii="Maiandra GD" w:hAnsi="Maiandra GD" w:cs="Arial"/>
          <w:sz w:val="24"/>
          <w:szCs w:val="24"/>
        </w:rPr>
        <w:t>The seventh generation will have balanced physical, mental, emotional, and spiritual lifestyles. They will have healthy diets, be fit, active, and happy.</w:t>
      </w:r>
    </w:p>
    <w:p w:rsidR="00E4325A" w:rsidRPr="00A84CC0" w:rsidRDefault="00E4325A" w:rsidP="005F2D2E">
      <w:pPr>
        <w:pStyle w:val="NoSpacing"/>
        <w:numPr>
          <w:ilvl w:val="0"/>
          <w:numId w:val="29"/>
        </w:numPr>
        <w:tabs>
          <w:tab w:val="left" w:pos="360"/>
        </w:tabs>
        <w:spacing w:after="160"/>
        <w:ind w:left="360"/>
        <w:rPr>
          <w:rFonts w:ascii="Maiandra GD" w:hAnsi="Maiandra GD" w:cs="Arial"/>
          <w:sz w:val="24"/>
          <w:szCs w:val="24"/>
        </w:rPr>
      </w:pPr>
      <w:r w:rsidRPr="00A84CC0">
        <w:rPr>
          <w:rFonts w:ascii="Maiandra GD" w:hAnsi="Maiandra GD" w:cs="Arial"/>
          <w:sz w:val="24"/>
          <w:szCs w:val="24"/>
        </w:rPr>
        <w:t xml:space="preserve">The seventh generation will live in sovereign communities that are politically effective, assertive, goal-oriented, thriving economically, and run by </w:t>
      </w:r>
      <w:bookmarkStart w:id="5" w:name="OLE_LINK1"/>
      <w:r w:rsidR="00263B6C">
        <w:rPr>
          <w:rFonts w:ascii="Maiandra GD" w:hAnsi="Maiandra GD" w:cs="Arial"/>
          <w:sz w:val="24"/>
          <w:szCs w:val="24"/>
        </w:rPr>
        <w:t>American Indian/Alaska Native (</w:t>
      </w:r>
      <w:r w:rsidRPr="00A84CC0">
        <w:rPr>
          <w:rFonts w:ascii="Maiandra GD" w:hAnsi="Maiandra GD" w:cs="Arial"/>
          <w:sz w:val="24"/>
          <w:szCs w:val="24"/>
        </w:rPr>
        <w:t>AI/AN</w:t>
      </w:r>
      <w:bookmarkEnd w:id="5"/>
      <w:r w:rsidR="00263B6C">
        <w:rPr>
          <w:rFonts w:ascii="Maiandra GD" w:hAnsi="Maiandra GD" w:cs="Arial"/>
          <w:sz w:val="24"/>
          <w:szCs w:val="24"/>
        </w:rPr>
        <w:t>)</w:t>
      </w:r>
      <w:r w:rsidRPr="00A84CC0">
        <w:rPr>
          <w:rFonts w:ascii="Maiandra GD" w:hAnsi="Maiandra GD" w:cs="Arial"/>
          <w:sz w:val="24"/>
          <w:szCs w:val="24"/>
        </w:rPr>
        <w:t xml:space="preserve"> people.</w:t>
      </w:r>
    </w:p>
    <w:p w:rsidR="00E4325A" w:rsidRPr="00A84CC0" w:rsidRDefault="00E4325A" w:rsidP="005F2D2E">
      <w:pPr>
        <w:pStyle w:val="NoSpacing"/>
        <w:numPr>
          <w:ilvl w:val="0"/>
          <w:numId w:val="29"/>
        </w:numPr>
        <w:tabs>
          <w:tab w:val="left" w:pos="360"/>
        </w:tabs>
        <w:spacing w:after="160"/>
        <w:ind w:left="360"/>
        <w:rPr>
          <w:rFonts w:ascii="Maiandra GD" w:hAnsi="Maiandra GD" w:cs="Arial"/>
          <w:sz w:val="24"/>
          <w:szCs w:val="24"/>
        </w:rPr>
      </w:pPr>
      <w:r w:rsidRPr="00A84CC0">
        <w:rPr>
          <w:rFonts w:ascii="Maiandra GD" w:hAnsi="Maiandra GD" w:cs="Arial"/>
          <w:sz w:val="24"/>
          <w:szCs w:val="24"/>
        </w:rPr>
        <w:t>The seventh generation will live in a unified and poverty-free community made up of stable, loving families living in adequate housing.</w:t>
      </w:r>
    </w:p>
    <w:p w:rsidR="00E4325A" w:rsidRPr="00A84CC0" w:rsidRDefault="00E4325A" w:rsidP="005F2D2E">
      <w:pPr>
        <w:pStyle w:val="NoSpacing"/>
        <w:numPr>
          <w:ilvl w:val="0"/>
          <w:numId w:val="29"/>
        </w:numPr>
        <w:tabs>
          <w:tab w:val="left" w:pos="360"/>
        </w:tabs>
        <w:spacing w:after="160"/>
        <w:ind w:left="360"/>
        <w:rPr>
          <w:rFonts w:ascii="Maiandra GD" w:hAnsi="Maiandra GD" w:cs="Arial"/>
          <w:sz w:val="24"/>
          <w:szCs w:val="24"/>
        </w:rPr>
      </w:pPr>
      <w:r w:rsidRPr="00A84CC0">
        <w:rPr>
          <w:rFonts w:ascii="Maiandra GD" w:hAnsi="Maiandra GD" w:cs="Arial"/>
          <w:sz w:val="24"/>
          <w:szCs w:val="24"/>
        </w:rPr>
        <w:t>Children born to the seventh generation will be healthy and free of chemical substances. They will experience strong parenting, mentorship, and positive role models as youth and will become involved and empowered leaders.</w:t>
      </w:r>
    </w:p>
    <w:p w:rsidR="00E4325A" w:rsidRPr="00A84CC0" w:rsidRDefault="00E4325A" w:rsidP="005F2D2E">
      <w:pPr>
        <w:pStyle w:val="NoSpacing"/>
        <w:numPr>
          <w:ilvl w:val="0"/>
          <w:numId w:val="29"/>
        </w:numPr>
        <w:tabs>
          <w:tab w:val="left" w:pos="360"/>
        </w:tabs>
        <w:spacing w:after="160"/>
        <w:ind w:left="360"/>
        <w:rPr>
          <w:rFonts w:ascii="Maiandra GD" w:hAnsi="Maiandra GD" w:cs="Arial"/>
          <w:sz w:val="24"/>
          <w:szCs w:val="24"/>
        </w:rPr>
      </w:pPr>
      <w:r w:rsidRPr="00A84CC0">
        <w:rPr>
          <w:rFonts w:ascii="Maiandra GD" w:hAnsi="Maiandra GD" w:cs="Arial"/>
          <w:sz w:val="24"/>
          <w:szCs w:val="24"/>
        </w:rPr>
        <w:t>The seventh generation will live in accordance with their traditional values by knowing their native languages and practicing spiritual and cultural traditions.</w:t>
      </w:r>
    </w:p>
    <w:p w:rsidR="00E4325A" w:rsidRPr="00A84CC0" w:rsidRDefault="00E4325A" w:rsidP="005F2D2E">
      <w:pPr>
        <w:pStyle w:val="NoSpacing"/>
        <w:numPr>
          <w:ilvl w:val="0"/>
          <w:numId w:val="29"/>
        </w:numPr>
        <w:tabs>
          <w:tab w:val="left" w:pos="360"/>
        </w:tabs>
        <w:spacing w:after="160"/>
        <w:ind w:left="360"/>
        <w:rPr>
          <w:rFonts w:ascii="Maiandra GD" w:hAnsi="Maiandra GD" w:cs="Arial"/>
          <w:sz w:val="24"/>
          <w:szCs w:val="24"/>
        </w:rPr>
      </w:pPr>
      <w:r w:rsidRPr="00A84CC0">
        <w:rPr>
          <w:rFonts w:ascii="Maiandra GD" w:hAnsi="Maiandra GD" w:cs="Arial"/>
          <w:sz w:val="24"/>
          <w:szCs w:val="24"/>
        </w:rPr>
        <w:t>The seventh generation will live in a clean environment, have access to an abundance of natural resources, respect all life, and practice sustainable and socially responsible environmental stewardship.</w:t>
      </w:r>
    </w:p>
    <w:p w:rsidR="00E4325A" w:rsidRPr="00A84CC0" w:rsidRDefault="00E4325A" w:rsidP="005F2D2E">
      <w:pPr>
        <w:pStyle w:val="NoSpacing"/>
        <w:numPr>
          <w:ilvl w:val="0"/>
          <w:numId w:val="29"/>
        </w:numPr>
        <w:tabs>
          <w:tab w:val="left" w:pos="360"/>
        </w:tabs>
        <w:spacing w:after="160"/>
        <w:ind w:left="360"/>
        <w:rPr>
          <w:rFonts w:ascii="Maiandra GD" w:hAnsi="Maiandra GD" w:cs="Arial"/>
          <w:sz w:val="24"/>
          <w:szCs w:val="24"/>
        </w:rPr>
      </w:pPr>
      <w:r w:rsidRPr="00A84CC0">
        <w:rPr>
          <w:rFonts w:ascii="Maiandra GD" w:hAnsi="Maiandra GD" w:cs="Arial"/>
          <w:sz w:val="24"/>
          <w:szCs w:val="24"/>
        </w:rPr>
        <w:t>Every member of the seventh generation will have access to technologically advanced and culturally appropriate healthcare that includes well-equipped clinics, wellness centers, and health education; a health care delivery system that could serve as a national model.</w:t>
      </w:r>
    </w:p>
    <w:p w:rsidR="00E4325A" w:rsidRPr="00A84CC0" w:rsidRDefault="00E4325A" w:rsidP="005F2D2E">
      <w:pPr>
        <w:pStyle w:val="NoSpacing"/>
        <w:numPr>
          <w:ilvl w:val="0"/>
          <w:numId w:val="29"/>
        </w:numPr>
        <w:tabs>
          <w:tab w:val="left" w:pos="360"/>
        </w:tabs>
        <w:spacing w:after="160"/>
        <w:ind w:left="360"/>
        <w:rPr>
          <w:rFonts w:ascii="Maiandra GD" w:hAnsi="Maiandra GD" w:cs="Arial"/>
          <w:sz w:val="24"/>
          <w:szCs w:val="24"/>
        </w:rPr>
      </w:pPr>
      <w:r w:rsidRPr="00A84CC0">
        <w:rPr>
          <w:rFonts w:ascii="Maiandra GD" w:hAnsi="Maiandra GD" w:cs="Arial"/>
          <w:sz w:val="24"/>
          <w:szCs w:val="24"/>
        </w:rPr>
        <w:t>The seventh generation will have adequate resources to support healthcare delivery.</w:t>
      </w:r>
    </w:p>
    <w:p w:rsidR="00E4325A" w:rsidRPr="00A84CC0" w:rsidRDefault="00E4325A" w:rsidP="005F2D2E">
      <w:pPr>
        <w:pStyle w:val="NoSpacing"/>
        <w:numPr>
          <w:ilvl w:val="0"/>
          <w:numId w:val="29"/>
        </w:numPr>
        <w:tabs>
          <w:tab w:val="left" w:pos="360"/>
        </w:tabs>
        <w:spacing w:after="160"/>
        <w:ind w:left="360"/>
        <w:rPr>
          <w:rFonts w:ascii="Maiandra GD" w:hAnsi="Maiandra GD" w:cs="Arial"/>
          <w:sz w:val="24"/>
          <w:szCs w:val="24"/>
        </w:rPr>
      </w:pPr>
      <w:r w:rsidRPr="00A84CC0">
        <w:rPr>
          <w:rFonts w:ascii="Maiandra GD" w:hAnsi="Maiandra GD" w:cs="Arial"/>
          <w:sz w:val="24"/>
          <w:szCs w:val="24"/>
        </w:rPr>
        <w:t>The health of the seventh generation will be a model for the general population. They will experience no preventable illness and no substance abuse or addiction. Old age will be the leading cause of death.</w:t>
      </w:r>
    </w:p>
    <w:p w:rsidR="00693A35" w:rsidRPr="00655F2D" w:rsidRDefault="00E4325A" w:rsidP="005F2D2E">
      <w:pPr>
        <w:pStyle w:val="NoSpacing"/>
        <w:numPr>
          <w:ilvl w:val="0"/>
          <w:numId w:val="29"/>
        </w:numPr>
        <w:tabs>
          <w:tab w:val="left" w:pos="360"/>
        </w:tabs>
        <w:spacing w:after="160"/>
        <w:ind w:left="360"/>
        <w:rPr>
          <w:rFonts w:ascii="Maiandra GD" w:hAnsi="Maiandra GD" w:cs="Arial"/>
          <w:sz w:val="24"/>
          <w:szCs w:val="24"/>
        </w:rPr>
      </w:pPr>
      <w:r w:rsidRPr="00655F2D">
        <w:rPr>
          <w:rFonts w:ascii="Maiandra GD" w:hAnsi="Maiandra GD" w:cs="Arial"/>
          <w:sz w:val="24"/>
          <w:szCs w:val="24"/>
        </w:rPr>
        <w:t>The seventh generation will respect and care for their elders and celebrate as</w:t>
      </w:r>
      <w:r w:rsidR="00655F2D" w:rsidRPr="00655F2D">
        <w:rPr>
          <w:rFonts w:ascii="Maiandra GD" w:hAnsi="Maiandra GD" w:cs="Arial"/>
          <w:sz w:val="24"/>
          <w:szCs w:val="24"/>
        </w:rPr>
        <w:t xml:space="preserve"> they live to 100 years or more.</w:t>
      </w:r>
    </w:p>
    <w:p w:rsidR="00655F2D" w:rsidRDefault="00655F2D">
      <w:pPr>
        <w:ind w:left="0"/>
        <w:rPr>
          <w:rFonts w:ascii="Maiandra GD" w:hAnsi="Maiandra GD"/>
          <w:b/>
          <w:sz w:val="28"/>
          <w:szCs w:val="24"/>
        </w:rPr>
        <w:sectPr w:rsidR="00655F2D" w:rsidSect="005F2D2E">
          <w:pgSz w:w="12240" w:h="15840" w:code="1"/>
          <w:pgMar w:top="1008" w:right="1440" w:bottom="1008" w:left="1440" w:header="720" w:footer="930" w:gutter="0"/>
          <w:cols w:space="720"/>
          <w:docGrid w:linePitch="360"/>
        </w:sectPr>
      </w:pPr>
      <w:bookmarkStart w:id="6" w:name="_Toc101518824"/>
    </w:p>
    <w:bookmarkEnd w:id="6"/>
    <w:bookmarkEnd w:id="3"/>
    <w:bookmarkEnd w:id="4"/>
    <w:p w:rsidR="00FD257D" w:rsidRPr="006E5319" w:rsidRDefault="00FF0D4E" w:rsidP="006E5319">
      <w:pPr>
        <w:pStyle w:val="NoSpacing"/>
        <w:ind w:left="0"/>
        <w:jc w:val="center"/>
        <w:rPr>
          <w:rFonts w:ascii="Maiandra GD" w:hAnsi="Maiandra GD"/>
          <w:b/>
          <w:color w:val="27130E" w:themeColor="text2" w:themeShade="80"/>
          <w:sz w:val="32"/>
          <w:szCs w:val="24"/>
        </w:rPr>
      </w:pPr>
      <w:r w:rsidRPr="006E5319">
        <w:rPr>
          <w:rFonts w:ascii="Maiandra GD" w:hAnsi="Maiandra GD"/>
          <w:b/>
          <w:color w:val="27130E" w:themeColor="text2" w:themeShade="80"/>
          <w:sz w:val="32"/>
          <w:szCs w:val="24"/>
        </w:rPr>
        <w:lastRenderedPageBreak/>
        <w:t xml:space="preserve">Goals </w:t>
      </w:r>
      <w:r w:rsidR="004C3D6B" w:rsidRPr="006E5319">
        <w:rPr>
          <w:rFonts w:ascii="Maiandra GD" w:hAnsi="Maiandra GD"/>
          <w:b/>
          <w:color w:val="27130E" w:themeColor="text2" w:themeShade="80"/>
          <w:sz w:val="32"/>
          <w:szCs w:val="24"/>
        </w:rPr>
        <w:t>and Objectives</w:t>
      </w:r>
    </w:p>
    <w:p w:rsidR="00C83577" w:rsidRDefault="00563FA0" w:rsidP="00C83577">
      <w:pPr>
        <w:ind w:left="0"/>
        <w:rPr>
          <w:rFonts w:ascii="Maiandra GD" w:hAnsi="Maiandra GD"/>
          <w:sz w:val="24"/>
          <w:szCs w:val="24"/>
        </w:rPr>
      </w:pPr>
      <w:r w:rsidRPr="00563FA0">
        <w:rPr>
          <w:rFonts w:ascii="Maiandra GD" w:hAnsi="Maiandra GD" w:cs="Arial"/>
          <w:b/>
          <w:sz w:val="8"/>
        </w:rPr>
        <w:pict>
          <v:rect id="_x0000_i1033" style="width:468pt;height:6pt" o:hralign="center" o:hrstd="t" o:hrnoshade="t" o:hr="t" fillcolor="#166049" stroked="f"/>
        </w:pict>
      </w:r>
    </w:p>
    <w:p w:rsidR="00C83577" w:rsidRDefault="00563FA0" w:rsidP="00C83577">
      <w:pPr>
        <w:ind w:left="0"/>
        <w:rPr>
          <w:rFonts w:ascii="Maiandra GD" w:hAnsi="Maiandra GD"/>
          <w:b/>
          <w:sz w:val="28"/>
          <w:szCs w:val="24"/>
        </w:rPr>
      </w:pPr>
      <w:r w:rsidRPr="00563FA0">
        <w:rPr>
          <w:rFonts w:ascii="Maiandra GD" w:hAnsi="Maiandra GD"/>
          <w:b/>
          <w:noProof/>
          <w:sz w:val="24"/>
          <w:szCs w:val="24"/>
        </w:rPr>
        <w:pict>
          <v:roundrect id="_x0000_s1101" style="position:absolute;margin-left:-1.6pt;margin-top:28.85pt;width:470pt;height:45.8pt;z-index:-251633664" arcsize="10923f" wrapcoords="244 -393 -35 393 -35 19636 314 24349 419 24349 21705 24349 21809 24349 21879 21600 21879 4713 21460 0 21321 -393 244 -393" fillcolor="#e7dec9 [3214]" strokecolor="white [3212]">
            <v:shadow on="t" opacity=".5" offset="6pt,6pt"/>
            <v:textbox>
              <w:txbxContent>
                <w:p w:rsidR="00263B6C" w:rsidRPr="00693A35" w:rsidRDefault="00263B6C" w:rsidP="00C83577">
                  <w:pPr>
                    <w:ind w:left="0"/>
                    <w:jc w:val="both"/>
                    <w:rPr>
                      <w:rFonts w:ascii="Maiandra GD" w:hAnsi="Maiandra GD"/>
                      <w:color w:val="1E190D" w:themeColor="background2" w:themeShade="1A"/>
                      <w:sz w:val="24"/>
                    </w:rPr>
                  </w:pPr>
                  <w:r w:rsidRPr="00F959DB">
                    <w:rPr>
                      <w:rFonts w:ascii="Maiandra GD" w:hAnsi="Maiandra GD"/>
                      <w:b/>
                      <w:color w:val="1E190D" w:themeColor="background2" w:themeShade="1A"/>
                      <w:sz w:val="26"/>
                      <w:szCs w:val="26"/>
                    </w:rPr>
                    <w:t xml:space="preserve">GOAL </w:t>
                  </w:r>
                  <w:r>
                    <w:rPr>
                      <w:rFonts w:ascii="Maiandra GD" w:hAnsi="Maiandra GD"/>
                      <w:b/>
                      <w:color w:val="1E190D" w:themeColor="background2" w:themeShade="1A"/>
                      <w:sz w:val="26"/>
                      <w:szCs w:val="26"/>
                    </w:rPr>
                    <w:t>1</w:t>
                  </w:r>
                  <w:r w:rsidRPr="00F959DB">
                    <w:rPr>
                      <w:rFonts w:ascii="Maiandra GD" w:hAnsi="Maiandra GD"/>
                      <w:b/>
                      <w:color w:val="1E190D" w:themeColor="background2" w:themeShade="1A"/>
                      <w:sz w:val="26"/>
                      <w:szCs w:val="26"/>
                    </w:rPr>
                    <w:t>:</w:t>
                  </w:r>
                  <w:r w:rsidRPr="00F959DB">
                    <w:rPr>
                      <w:rFonts w:ascii="Maiandra GD" w:hAnsi="Maiandra GD"/>
                      <w:color w:val="1E190D" w:themeColor="background2" w:themeShade="1A"/>
                      <w:sz w:val="26"/>
                      <w:szCs w:val="26"/>
                    </w:rPr>
                    <w:t xml:space="preserve"> </w:t>
                  </w:r>
                  <w:r>
                    <w:rPr>
                      <w:rFonts w:ascii="Maiandra GD" w:hAnsi="Maiandra GD"/>
                      <w:color w:val="1E190D" w:themeColor="background2" w:themeShade="1A"/>
                      <w:sz w:val="26"/>
                      <w:szCs w:val="26"/>
                    </w:rPr>
                    <w:t xml:space="preserve"> The NPAIHB will build and maintain </w:t>
                  </w:r>
                  <w:r w:rsidRPr="004F4188">
                    <w:rPr>
                      <w:rFonts w:ascii="Maiandra GD" w:hAnsi="Maiandra GD"/>
                      <w:color w:val="1E190D" w:themeColor="background2" w:themeShade="1A"/>
                      <w:sz w:val="26"/>
                      <w:szCs w:val="26"/>
                    </w:rPr>
                    <w:t>a strong organizational</w:t>
                  </w:r>
                  <w:r>
                    <w:rPr>
                      <w:rFonts w:ascii="Maiandra GD" w:hAnsi="Maiandra GD"/>
                      <w:color w:val="1E190D" w:themeColor="background2" w:themeShade="1A"/>
                      <w:sz w:val="26"/>
                      <w:szCs w:val="26"/>
                    </w:rPr>
                    <w:t xml:space="preserve"> </w:t>
                  </w:r>
                  <w:r w:rsidRPr="004F4188">
                    <w:rPr>
                      <w:rFonts w:ascii="Maiandra GD" w:hAnsi="Maiandra GD"/>
                      <w:color w:val="1E190D" w:themeColor="background2" w:themeShade="1A"/>
                      <w:sz w:val="26"/>
                      <w:szCs w:val="26"/>
                    </w:rPr>
                    <w:t>infrastructure</w:t>
                  </w:r>
                  <w:r>
                    <w:rPr>
                      <w:rFonts w:ascii="Maiandra GD" w:hAnsi="Maiandra GD"/>
                      <w:color w:val="1E190D" w:themeColor="background2" w:themeShade="1A"/>
                      <w:sz w:val="26"/>
                      <w:szCs w:val="26"/>
                    </w:rPr>
                    <w:t xml:space="preserve"> supporting tribal health in the Pacific Northwest</w:t>
                  </w:r>
                  <w:r w:rsidRPr="00F959DB">
                    <w:rPr>
                      <w:rFonts w:ascii="Maiandra GD" w:hAnsi="Maiandra GD"/>
                      <w:color w:val="1E190D" w:themeColor="background2" w:themeShade="1A"/>
                      <w:sz w:val="26"/>
                      <w:szCs w:val="26"/>
                    </w:rPr>
                    <w:t>.</w:t>
                  </w:r>
                </w:p>
              </w:txbxContent>
            </v:textbox>
            <w10:wrap type="tight"/>
          </v:roundrect>
        </w:pict>
      </w:r>
    </w:p>
    <w:p w:rsidR="00C83577" w:rsidRDefault="00C83577" w:rsidP="00C83577">
      <w:pPr>
        <w:ind w:left="0"/>
        <w:rPr>
          <w:rFonts w:ascii="Maiandra GD" w:hAnsi="Maiandra GD"/>
          <w:b/>
          <w:sz w:val="28"/>
          <w:szCs w:val="24"/>
        </w:rPr>
      </w:pPr>
    </w:p>
    <w:p w:rsidR="00C83577" w:rsidRPr="0084252C" w:rsidRDefault="00C83577" w:rsidP="00C83577">
      <w:pPr>
        <w:pStyle w:val="NoSpacing"/>
        <w:ind w:left="0"/>
        <w:jc w:val="center"/>
        <w:rPr>
          <w:rFonts w:ascii="Maiandra GD" w:hAnsi="Maiandra GD"/>
          <w:b/>
          <w:sz w:val="28"/>
          <w:szCs w:val="24"/>
        </w:rPr>
      </w:pPr>
    </w:p>
    <w:p w:rsidR="00C83577" w:rsidRPr="00441656" w:rsidRDefault="0084252C" w:rsidP="00C83577">
      <w:pPr>
        <w:pStyle w:val="NoSpacing"/>
        <w:numPr>
          <w:ilvl w:val="0"/>
          <w:numId w:val="13"/>
        </w:numPr>
        <w:spacing w:after="240"/>
        <w:ind w:left="1440" w:hanging="1440"/>
        <w:rPr>
          <w:rFonts w:ascii="Maiandra GD" w:hAnsi="Maiandra GD"/>
          <w:b/>
          <w:color w:val="4A3E21" w:themeColor="background2" w:themeShade="40"/>
          <w:sz w:val="24"/>
          <w:szCs w:val="24"/>
        </w:rPr>
      </w:pPr>
      <w:r w:rsidRPr="0084252C">
        <w:rPr>
          <w:rFonts w:ascii="Maiandra GD" w:hAnsi="Maiandra GD"/>
          <w:sz w:val="24"/>
          <w:szCs w:val="24"/>
        </w:rPr>
        <w:t xml:space="preserve">NPAIHB will </w:t>
      </w:r>
      <w:r>
        <w:rPr>
          <w:rFonts w:ascii="Maiandra GD" w:hAnsi="Maiandra GD"/>
          <w:sz w:val="24"/>
          <w:szCs w:val="24"/>
        </w:rPr>
        <w:t>p</w:t>
      </w:r>
      <w:r w:rsidR="00C83577" w:rsidRPr="00441656">
        <w:rPr>
          <w:rFonts w:ascii="Maiandra GD" w:hAnsi="Maiandra GD"/>
          <w:sz w:val="24"/>
          <w:szCs w:val="24"/>
        </w:rPr>
        <w:t xml:space="preserve">rovide a forum for developing timely tribal consensus on healthcare issues affecting </w:t>
      </w:r>
      <w:r w:rsidR="00C83577">
        <w:rPr>
          <w:rFonts w:ascii="Maiandra GD" w:hAnsi="Maiandra GD"/>
          <w:sz w:val="24"/>
          <w:szCs w:val="24"/>
        </w:rPr>
        <w:t xml:space="preserve">the NW </w:t>
      </w:r>
      <w:r w:rsidR="001C77AD">
        <w:rPr>
          <w:rFonts w:ascii="Maiandra GD" w:hAnsi="Maiandra GD"/>
          <w:sz w:val="24"/>
          <w:szCs w:val="24"/>
        </w:rPr>
        <w:t>T</w:t>
      </w:r>
      <w:r w:rsidR="00C83577">
        <w:rPr>
          <w:rFonts w:ascii="Maiandra GD" w:hAnsi="Maiandra GD"/>
          <w:sz w:val="24"/>
          <w:szCs w:val="24"/>
        </w:rPr>
        <w:t>ribes</w:t>
      </w:r>
      <w:r w:rsidR="00C83577" w:rsidRPr="00441656">
        <w:rPr>
          <w:rFonts w:ascii="Maiandra GD" w:hAnsi="Maiandra GD"/>
          <w:sz w:val="24"/>
          <w:szCs w:val="24"/>
        </w:rPr>
        <w:t xml:space="preserve"> by hosting productive Quarterly Board Meetings </w:t>
      </w:r>
      <w:r w:rsidR="00200CF7">
        <w:rPr>
          <w:rFonts w:ascii="Maiandra GD" w:hAnsi="Maiandra GD"/>
          <w:sz w:val="24"/>
          <w:szCs w:val="24"/>
        </w:rPr>
        <w:t>that</w:t>
      </w:r>
      <w:r w:rsidR="00C83577" w:rsidRPr="00441656">
        <w:rPr>
          <w:rFonts w:ascii="Maiandra GD" w:hAnsi="Maiandra GD"/>
          <w:sz w:val="24"/>
          <w:szCs w:val="24"/>
        </w:rPr>
        <w:t xml:space="preserve"> facilitate face-to-face communication </w:t>
      </w:r>
      <w:r w:rsidR="00200CF7">
        <w:rPr>
          <w:rFonts w:ascii="Maiandra GD" w:hAnsi="Maiandra GD"/>
          <w:sz w:val="24"/>
          <w:szCs w:val="24"/>
        </w:rPr>
        <w:t>and resource sharing wi</w:t>
      </w:r>
      <w:r w:rsidR="00C83577" w:rsidRPr="00441656">
        <w:rPr>
          <w:rFonts w:ascii="Maiandra GD" w:hAnsi="Maiandra GD"/>
          <w:sz w:val="24"/>
          <w:szCs w:val="24"/>
        </w:rPr>
        <w:t>th state and federal programs.</w:t>
      </w:r>
      <w:r w:rsidR="00C83577">
        <w:rPr>
          <w:rFonts w:ascii="Maiandra GD" w:hAnsi="Maiandra GD"/>
          <w:sz w:val="24"/>
          <w:szCs w:val="24"/>
        </w:rPr>
        <w:t xml:space="preserve"> </w:t>
      </w:r>
    </w:p>
    <w:p w:rsidR="00C83577" w:rsidRDefault="00C83577" w:rsidP="00C83577">
      <w:pPr>
        <w:pStyle w:val="NoSpacing"/>
        <w:spacing w:after="240"/>
        <w:ind w:left="1440"/>
        <w:rPr>
          <w:rFonts w:ascii="Maiandra GD" w:hAnsi="Maiandra GD"/>
          <w:sz w:val="24"/>
          <w:szCs w:val="24"/>
        </w:rPr>
      </w:pPr>
      <w:r w:rsidRPr="002227C1">
        <w:rPr>
          <w:rFonts w:ascii="Maiandra GD" w:hAnsi="Maiandra GD"/>
          <w:b/>
          <w:color w:val="166049"/>
          <w:sz w:val="24"/>
          <w:szCs w:val="24"/>
        </w:rPr>
        <w:t>Indicators for Monitoring and Evaluation</w:t>
      </w:r>
      <w:r w:rsidRPr="002227C1">
        <w:rPr>
          <w:rFonts w:ascii="Maiandra GD" w:hAnsi="Maiandra GD"/>
          <w:color w:val="166049"/>
          <w:sz w:val="24"/>
          <w:szCs w:val="24"/>
        </w:rPr>
        <w:t>:</w:t>
      </w:r>
      <w:r>
        <w:rPr>
          <w:rFonts w:ascii="Maiandra GD" w:hAnsi="Maiandra GD"/>
          <w:sz w:val="24"/>
          <w:szCs w:val="24"/>
        </w:rPr>
        <w:t xml:space="preserve"> NPAIHB will conduct Quarterly Board Meetings at rotating tribal sites. Meeting content and outcomes will be documented in quarterly activity reports</w:t>
      </w:r>
      <w:r w:rsidRPr="002C4B33">
        <w:rPr>
          <w:rFonts w:ascii="Maiandra GD" w:hAnsi="Maiandra GD"/>
          <w:sz w:val="24"/>
          <w:szCs w:val="24"/>
        </w:rPr>
        <w:t>.</w:t>
      </w:r>
    </w:p>
    <w:p w:rsidR="00C83577" w:rsidRPr="00495902" w:rsidRDefault="00C83577" w:rsidP="00C83577">
      <w:pPr>
        <w:pStyle w:val="NoSpacing"/>
        <w:ind w:left="1440"/>
        <w:rPr>
          <w:rFonts w:ascii="Maiandra GD" w:hAnsi="Maiandra GD"/>
          <w:b/>
          <w:color w:val="4A3E21" w:themeColor="background2" w:themeShade="40"/>
          <w:sz w:val="24"/>
          <w:szCs w:val="24"/>
        </w:rPr>
      </w:pPr>
    </w:p>
    <w:p w:rsidR="005C70F1" w:rsidRPr="00D05236" w:rsidRDefault="0084252C" w:rsidP="005C70F1">
      <w:pPr>
        <w:pStyle w:val="NoSpacing"/>
        <w:numPr>
          <w:ilvl w:val="0"/>
          <w:numId w:val="13"/>
        </w:numPr>
        <w:spacing w:after="240"/>
        <w:ind w:left="1440" w:hanging="1440"/>
        <w:rPr>
          <w:rFonts w:ascii="Maiandra GD" w:hAnsi="Maiandra GD"/>
          <w:b/>
          <w:color w:val="4A3E21" w:themeColor="background2" w:themeShade="40"/>
          <w:sz w:val="24"/>
          <w:szCs w:val="24"/>
        </w:rPr>
      </w:pPr>
      <w:r w:rsidRPr="0084252C">
        <w:rPr>
          <w:rFonts w:ascii="Maiandra GD" w:hAnsi="Maiandra GD"/>
          <w:sz w:val="24"/>
          <w:szCs w:val="24"/>
        </w:rPr>
        <w:t xml:space="preserve">NPAIHB will </w:t>
      </w:r>
      <w:r>
        <w:rPr>
          <w:rFonts w:ascii="Maiandra GD" w:hAnsi="Maiandra GD"/>
          <w:sz w:val="24"/>
          <w:szCs w:val="24"/>
        </w:rPr>
        <w:t>s</w:t>
      </w:r>
      <w:r w:rsidR="005C70F1">
        <w:rPr>
          <w:rFonts w:ascii="Maiandra GD" w:hAnsi="Maiandra GD"/>
          <w:sz w:val="24"/>
          <w:szCs w:val="24"/>
        </w:rPr>
        <w:t>upport</w:t>
      </w:r>
      <w:r w:rsidR="005C70F1" w:rsidRPr="00A84CC0">
        <w:rPr>
          <w:rFonts w:ascii="Maiandra GD" w:hAnsi="Maiandra GD"/>
          <w:sz w:val="24"/>
          <w:szCs w:val="24"/>
        </w:rPr>
        <w:t xml:space="preserve"> tribal </w:t>
      </w:r>
      <w:r w:rsidR="005C70F1">
        <w:rPr>
          <w:rFonts w:ascii="Maiandra GD" w:hAnsi="Maiandra GD"/>
          <w:sz w:val="24"/>
          <w:szCs w:val="24"/>
        </w:rPr>
        <w:t>delegates</w:t>
      </w:r>
      <w:r w:rsidR="005C70F1" w:rsidRPr="00A84CC0">
        <w:rPr>
          <w:rFonts w:ascii="Maiandra GD" w:hAnsi="Maiandra GD"/>
          <w:sz w:val="24"/>
          <w:szCs w:val="24"/>
        </w:rPr>
        <w:t xml:space="preserve"> in </w:t>
      </w:r>
      <w:r w:rsidR="001B11BB">
        <w:rPr>
          <w:rFonts w:ascii="Maiandra GD" w:hAnsi="Maiandra GD"/>
          <w:sz w:val="24"/>
          <w:szCs w:val="24"/>
        </w:rPr>
        <w:t xml:space="preserve">regional and national </w:t>
      </w:r>
      <w:r w:rsidR="005C70F1">
        <w:rPr>
          <w:rFonts w:ascii="Maiandra GD" w:hAnsi="Maiandra GD"/>
          <w:sz w:val="24"/>
          <w:szCs w:val="24"/>
        </w:rPr>
        <w:t xml:space="preserve">AI/AN </w:t>
      </w:r>
      <w:r w:rsidR="005C70F1" w:rsidRPr="00A84CC0">
        <w:rPr>
          <w:rFonts w:ascii="Maiandra GD" w:hAnsi="Maiandra GD"/>
          <w:sz w:val="24"/>
          <w:szCs w:val="24"/>
        </w:rPr>
        <w:t>healthcare</w:t>
      </w:r>
      <w:r w:rsidR="00763615">
        <w:rPr>
          <w:rFonts w:ascii="Maiandra GD" w:hAnsi="Maiandra GD"/>
          <w:sz w:val="24"/>
          <w:szCs w:val="24"/>
        </w:rPr>
        <w:t xml:space="preserve"> discussions</w:t>
      </w:r>
      <w:r w:rsidR="005C70F1">
        <w:rPr>
          <w:rFonts w:ascii="Maiandra GD" w:hAnsi="Maiandra GD"/>
          <w:sz w:val="24"/>
          <w:szCs w:val="24"/>
        </w:rPr>
        <w:t>,</w:t>
      </w:r>
      <w:r w:rsidR="005C70F1" w:rsidRPr="00A84CC0">
        <w:rPr>
          <w:rFonts w:ascii="Maiandra GD" w:hAnsi="Maiandra GD"/>
          <w:sz w:val="24"/>
          <w:szCs w:val="24"/>
        </w:rPr>
        <w:t xml:space="preserve"> </w:t>
      </w:r>
      <w:r w:rsidR="005C70F1">
        <w:rPr>
          <w:rFonts w:ascii="Maiandra GD" w:hAnsi="Maiandra GD"/>
          <w:sz w:val="24"/>
          <w:szCs w:val="24"/>
        </w:rPr>
        <w:t xml:space="preserve">by providing them with </w:t>
      </w:r>
      <w:r w:rsidR="005C70F1" w:rsidRPr="00A84CC0">
        <w:rPr>
          <w:rFonts w:ascii="Maiandra GD" w:hAnsi="Maiandra GD"/>
          <w:sz w:val="24"/>
          <w:szCs w:val="24"/>
        </w:rPr>
        <w:t>orientation</w:t>
      </w:r>
      <w:r w:rsidR="005C70F1">
        <w:rPr>
          <w:rFonts w:ascii="Maiandra GD" w:hAnsi="Maiandra GD"/>
          <w:sz w:val="24"/>
          <w:szCs w:val="24"/>
        </w:rPr>
        <w:t>,</w:t>
      </w:r>
      <w:r w:rsidR="005C70F1" w:rsidRPr="00A84CC0">
        <w:rPr>
          <w:rFonts w:ascii="Maiandra GD" w:hAnsi="Maiandra GD"/>
          <w:sz w:val="24"/>
          <w:szCs w:val="24"/>
        </w:rPr>
        <w:t xml:space="preserve"> training</w:t>
      </w:r>
      <w:r w:rsidR="005C70F1">
        <w:rPr>
          <w:rFonts w:ascii="Maiandra GD" w:hAnsi="Maiandra GD"/>
          <w:sz w:val="24"/>
          <w:szCs w:val="24"/>
        </w:rPr>
        <w:t>, and assistance</w:t>
      </w:r>
      <w:r w:rsidR="005C70F1" w:rsidRPr="00A84CC0">
        <w:rPr>
          <w:rFonts w:ascii="Maiandra GD" w:hAnsi="Maiandra GD"/>
          <w:sz w:val="24"/>
          <w:szCs w:val="24"/>
        </w:rPr>
        <w:t>.</w:t>
      </w:r>
    </w:p>
    <w:p w:rsidR="005C70F1" w:rsidRDefault="005C70F1" w:rsidP="005C70F1">
      <w:pPr>
        <w:pStyle w:val="NoSpacing"/>
        <w:spacing w:after="240"/>
        <w:ind w:left="1440" w:hanging="1440"/>
        <w:rPr>
          <w:rFonts w:ascii="Maiandra GD" w:hAnsi="Maiandra GD"/>
          <w:sz w:val="24"/>
          <w:szCs w:val="24"/>
        </w:rPr>
      </w:pPr>
      <w:r>
        <w:rPr>
          <w:rFonts w:ascii="Maiandra GD" w:hAnsi="Maiandra GD"/>
          <w:b/>
          <w:color w:val="166049"/>
          <w:sz w:val="24"/>
          <w:szCs w:val="24"/>
        </w:rPr>
        <w:tab/>
      </w:r>
      <w:r w:rsidRPr="002227C1">
        <w:rPr>
          <w:rFonts w:ascii="Maiandra GD" w:hAnsi="Maiandra GD"/>
          <w:b/>
          <w:color w:val="166049"/>
          <w:sz w:val="24"/>
          <w:szCs w:val="24"/>
        </w:rPr>
        <w:t>Indicators for Monitoring and Evaluation</w:t>
      </w:r>
      <w:r w:rsidRPr="002227C1">
        <w:rPr>
          <w:rFonts w:ascii="Maiandra GD" w:hAnsi="Maiandra GD"/>
          <w:color w:val="166049"/>
          <w:sz w:val="24"/>
          <w:szCs w:val="24"/>
        </w:rPr>
        <w:t>:</w:t>
      </w:r>
      <w:r>
        <w:rPr>
          <w:rFonts w:ascii="Maiandra GD" w:hAnsi="Maiandra GD"/>
          <w:sz w:val="24"/>
          <w:szCs w:val="24"/>
        </w:rPr>
        <w:t xml:space="preserve"> NPAIHB staff will document </w:t>
      </w:r>
      <w:r w:rsidRPr="00A84CC0">
        <w:rPr>
          <w:rFonts w:ascii="Maiandra GD" w:hAnsi="Maiandra GD"/>
          <w:sz w:val="24"/>
          <w:szCs w:val="24"/>
        </w:rPr>
        <w:t>orientation</w:t>
      </w:r>
      <w:r>
        <w:rPr>
          <w:rFonts w:ascii="Maiandra GD" w:hAnsi="Maiandra GD"/>
          <w:sz w:val="24"/>
          <w:szCs w:val="24"/>
        </w:rPr>
        <w:t>,</w:t>
      </w:r>
      <w:r w:rsidRPr="00A84CC0">
        <w:rPr>
          <w:rFonts w:ascii="Maiandra GD" w:hAnsi="Maiandra GD"/>
          <w:sz w:val="24"/>
          <w:szCs w:val="24"/>
        </w:rPr>
        <w:t xml:space="preserve"> training</w:t>
      </w:r>
      <w:r>
        <w:rPr>
          <w:rFonts w:ascii="Maiandra GD" w:hAnsi="Maiandra GD"/>
          <w:sz w:val="24"/>
          <w:szCs w:val="24"/>
        </w:rPr>
        <w:t xml:space="preserve">, and capacity building activities in monthly and quarterly activity reports. Delegate training will occur by their </w:t>
      </w:r>
      <w:r w:rsidRPr="00A84CC0">
        <w:rPr>
          <w:rFonts w:ascii="Maiandra GD" w:hAnsi="Maiandra GD"/>
          <w:sz w:val="24"/>
          <w:szCs w:val="24"/>
        </w:rPr>
        <w:t>3</w:t>
      </w:r>
      <w:r w:rsidRPr="00372928">
        <w:rPr>
          <w:rFonts w:ascii="Maiandra GD" w:hAnsi="Maiandra GD"/>
          <w:sz w:val="24"/>
          <w:szCs w:val="24"/>
          <w:vertAlign w:val="superscript"/>
        </w:rPr>
        <w:t>rd</w:t>
      </w:r>
      <w:r>
        <w:rPr>
          <w:rFonts w:ascii="Maiandra GD" w:hAnsi="Maiandra GD"/>
          <w:sz w:val="24"/>
          <w:szCs w:val="24"/>
        </w:rPr>
        <w:t xml:space="preserve"> </w:t>
      </w:r>
      <w:r w:rsidRPr="00A84CC0">
        <w:rPr>
          <w:rFonts w:ascii="Maiandra GD" w:hAnsi="Maiandra GD"/>
          <w:sz w:val="24"/>
          <w:szCs w:val="24"/>
        </w:rPr>
        <w:t>quarterly board meeting</w:t>
      </w:r>
      <w:r>
        <w:rPr>
          <w:rFonts w:ascii="Maiandra GD" w:hAnsi="Maiandra GD"/>
          <w:sz w:val="24"/>
          <w:szCs w:val="24"/>
        </w:rPr>
        <w:t>.</w:t>
      </w:r>
    </w:p>
    <w:p w:rsidR="005C70F1" w:rsidRPr="005C70F1" w:rsidRDefault="005C70F1" w:rsidP="005C70F1">
      <w:pPr>
        <w:pStyle w:val="NoSpacing"/>
        <w:ind w:left="1440"/>
        <w:rPr>
          <w:rFonts w:ascii="Maiandra GD" w:hAnsi="Maiandra GD"/>
          <w:b/>
          <w:color w:val="4A3E21" w:themeColor="background2" w:themeShade="40"/>
          <w:sz w:val="24"/>
          <w:szCs w:val="24"/>
        </w:rPr>
      </w:pPr>
    </w:p>
    <w:p w:rsidR="00C83577" w:rsidRPr="006E5319" w:rsidRDefault="0084252C" w:rsidP="00C83577">
      <w:pPr>
        <w:pStyle w:val="NoSpacing"/>
        <w:numPr>
          <w:ilvl w:val="0"/>
          <w:numId w:val="13"/>
        </w:numPr>
        <w:spacing w:after="240"/>
        <w:ind w:left="1440" w:hanging="1440"/>
        <w:rPr>
          <w:rFonts w:ascii="Maiandra GD" w:hAnsi="Maiandra GD"/>
          <w:b/>
          <w:color w:val="4A3E21" w:themeColor="background2" w:themeShade="40"/>
          <w:sz w:val="24"/>
          <w:szCs w:val="24"/>
        </w:rPr>
      </w:pPr>
      <w:r w:rsidRPr="0084252C">
        <w:rPr>
          <w:rFonts w:ascii="Maiandra GD" w:hAnsi="Maiandra GD"/>
          <w:sz w:val="24"/>
          <w:szCs w:val="24"/>
        </w:rPr>
        <w:t xml:space="preserve">NPAIHB will </w:t>
      </w:r>
      <w:r>
        <w:rPr>
          <w:rFonts w:ascii="Maiandra GD" w:hAnsi="Maiandra GD"/>
          <w:sz w:val="24"/>
          <w:szCs w:val="24"/>
        </w:rPr>
        <w:t>m</w:t>
      </w:r>
      <w:r w:rsidR="00C83577" w:rsidRPr="0083391B">
        <w:rPr>
          <w:rFonts w:ascii="Maiandra GD" w:hAnsi="Maiandra GD"/>
          <w:sz w:val="24"/>
          <w:szCs w:val="24"/>
        </w:rPr>
        <w:t xml:space="preserve">aintain </w:t>
      </w:r>
      <w:r w:rsidR="00C83577">
        <w:rPr>
          <w:rFonts w:ascii="Maiandra GD" w:hAnsi="Maiandra GD"/>
          <w:sz w:val="24"/>
          <w:szCs w:val="24"/>
        </w:rPr>
        <w:t>effective communication channels t</w:t>
      </w:r>
      <w:r w:rsidR="00C83577" w:rsidRPr="0083391B">
        <w:rPr>
          <w:rFonts w:ascii="Maiandra GD" w:hAnsi="Maiandra GD"/>
          <w:sz w:val="24"/>
          <w:szCs w:val="24"/>
        </w:rPr>
        <w:t xml:space="preserve">o </w:t>
      </w:r>
      <w:r w:rsidR="00F81C24">
        <w:rPr>
          <w:rFonts w:ascii="Maiandra GD" w:hAnsi="Maiandra GD"/>
          <w:sz w:val="24"/>
          <w:szCs w:val="24"/>
        </w:rPr>
        <w:t>inform</w:t>
      </w:r>
      <w:r w:rsidR="00C83577">
        <w:rPr>
          <w:rFonts w:ascii="Maiandra GD" w:hAnsi="Maiandra GD"/>
          <w:sz w:val="24"/>
          <w:szCs w:val="24"/>
        </w:rPr>
        <w:t xml:space="preserve"> tribal delegates and </w:t>
      </w:r>
      <w:r w:rsidR="001B11BB">
        <w:rPr>
          <w:rFonts w:ascii="Maiandra GD" w:hAnsi="Maiandra GD"/>
          <w:sz w:val="24"/>
          <w:szCs w:val="24"/>
        </w:rPr>
        <w:t xml:space="preserve">tribal </w:t>
      </w:r>
      <w:r w:rsidR="00C83577">
        <w:rPr>
          <w:rFonts w:ascii="Maiandra GD" w:hAnsi="Maiandra GD"/>
          <w:sz w:val="24"/>
          <w:szCs w:val="24"/>
        </w:rPr>
        <w:t>decision-makers about</w:t>
      </w:r>
      <w:r w:rsidR="00C83577" w:rsidRPr="0083391B">
        <w:rPr>
          <w:rFonts w:ascii="Maiandra GD" w:hAnsi="Maiandra GD"/>
          <w:sz w:val="24"/>
          <w:szCs w:val="24"/>
        </w:rPr>
        <w:t xml:space="preserve"> emerging public health topics</w:t>
      </w:r>
      <w:r w:rsidR="00C83577">
        <w:rPr>
          <w:rFonts w:ascii="Maiandra GD" w:hAnsi="Maiandra GD"/>
          <w:sz w:val="24"/>
          <w:szCs w:val="24"/>
        </w:rPr>
        <w:t>.</w:t>
      </w:r>
    </w:p>
    <w:p w:rsidR="00C83577" w:rsidRPr="00162953" w:rsidRDefault="00C83577" w:rsidP="00C83577">
      <w:pPr>
        <w:pStyle w:val="NoSpacing"/>
        <w:spacing w:after="240"/>
        <w:ind w:left="1440" w:hanging="1440"/>
        <w:rPr>
          <w:rFonts w:ascii="Maiandra GD" w:hAnsi="Maiandra GD"/>
          <w:sz w:val="2"/>
          <w:szCs w:val="2"/>
        </w:rPr>
      </w:pPr>
      <w:r>
        <w:rPr>
          <w:rFonts w:ascii="Maiandra GD" w:hAnsi="Maiandra GD"/>
          <w:b/>
          <w:color w:val="166049"/>
          <w:sz w:val="24"/>
          <w:szCs w:val="24"/>
        </w:rPr>
        <w:tab/>
      </w:r>
      <w:r w:rsidRPr="002227C1">
        <w:rPr>
          <w:rFonts w:ascii="Maiandra GD" w:hAnsi="Maiandra GD"/>
          <w:b/>
          <w:color w:val="166049"/>
          <w:sz w:val="24"/>
          <w:szCs w:val="24"/>
        </w:rPr>
        <w:t>Indicators for Monitoring and Evaluation</w:t>
      </w:r>
      <w:r w:rsidRPr="002227C1">
        <w:rPr>
          <w:rFonts w:ascii="Maiandra GD" w:hAnsi="Maiandra GD"/>
          <w:color w:val="166049"/>
          <w:sz w:val="24"/>
          <w:szCs w:val="24"/>
        </w:rPr>
        <w:t>:</w:t>
      </w:r>
      <w:r w:rsidR="005C70F1">
        <w:rPr>
          <w:rFonts w:ascii="Maiandra GD" w:hAnsi="Maiandra GD"/>
          <w:sz w:val="24"/>
          <w:szCs w:val="24"/>
        </w:rPr>
        <w:t xml:space="preserve"> </w:t>
      </w:r>
      <w:r w:rsidR="00200CF7">
        <w:rPr>
          <w:rFonts w:ascii="Maiandra GD" w:hAnsi="Maiandra GD"/>
          <w:sz w:val="24"/>
          <w:szCs w:val="24"/>
        </w:rPr>
        <w:t>NPAIHB projects will post and disseminate</w:t>
      </w:r>
      <w:r w:rsidR="00DF25AA">
        <w:rPr>
          <w:rFonts w:ascii="Maiandra GD" w:hAnsi="Maiandra GD"/>
          <w:sz w:val="24"/>
          <w:szCs w:val="24"/>
        </w:rPr>
        <w:t xml:space="preserve"> health</w:t>
      </w:r>
      <w:r w:rsidR="00200CF7">
        <w:rPr>
          <w:rFonts w:ascii="Maiandra GD" w:hAnsi="Maiandra GD"/>
          <w:sz w:val="24"/>
          <w:szCs w:val="24"/>
        </w:rPr>
        <w:t xml:space="preserve"> information </w:t>
      </w:r>
      <w:r w:rsidR="00DF25AA">
        <w:rPr>
          <w:rFonts w:ascii="Maiandra GD" w:hAnsi="Maiandra GD"/>
          <w:sz w:val="24"/>
          <w:szCs w:val="24"/>
        </w:rPr>
        <w:t xml:space="preserve">on a weekly, monthly, or quarterly basis, and will use </w:t>
      </w:r>
      <w:r w:rsidR="005C70F1">
        <w:rPr>
          <w:rFonts w:ascii="Maiandra GD" w:hAnsi="Maiandra GD"/>
          <w:sz w:val="24"/>
          <w:szCs w:val="24"/>
        </w:rPr>
        <w:t xml:space="preserve">available </w:t>
      </w:r>
      <w:r w:rsidR="00DF25AA">
        <w:rPr>
          <w:rFonts w:ascii="Maiandra GD" w:hAnsi="Maiandra GD"/>
          <w:sz w:val="24"/>
          <w:szCs w:val="24"/>
        </w:rPr>
        <w:t xml:space="preserve">tools to evaluate </w:t>
      </w:r>
      <w:r w:rsidR="005C70F1">
        <w:rPr>
          <w:rFonts w:ascii="Maiandra GD" w:hAnsi="Maiandra GD"/>
          <w:sz w:val="24"/>
          <w:szCs w:val="24"/>
        </w:rPr>
        <w:t>their</w:t>
      </w:r>
      <w:r w:rsidR="00DF25AA">
        <w:rPr>
          <w:rFonts w:ascii="Maiandra GD" w:hAnsi="Maiandra GD"/>
          <w:sz w:val="24"/>
          <w:szCs w:val="24"/>
        </w:rPr>
        <w:t xml:space="preserve"> utility and uptake, including </w:t>
      </w:r>
      <w:r>
        <w:rPr>
          <w:rFonts w:ascii="Maiandra GD" w:hAnsi="Maiandra GD"/>
          <w:sz w:val="24"/>
          <w:szCs w:val="24"/>
        </w:rPr>
        <w:t>track</w:t>
      </w:r>
      <w:r w:rsidR="00DF25AA">
        <w:rPr>
          <w:rFonts w:ascii="Maiandra GD" w:hAnsi="Maiandra GD"/>
          <w:sz w:val="24"/>
          <w:szCs w:val="24"/>
        </w:rPr>
        <w:t>ing</w:t>
      </w:r>
      <w:r>
        <w:rPr>
          <w:rFonts w:ascii="Maiandra GD" w:hAnsi="Maiandra GD"/>
          <w:sz w:val="24"/>
          <w:szCs w:val="24"/>
        </w:rPr>
        <w:t xml:space="preserve"> and record</w:t>
      </w:r>
      <w:r w:rsidR="00DF25AA">
        <w:rPr>
          <w:rFonts w:ascii="Maiandra GD" w:hAnsi="Maiandra GD"/>
          <w:sz w:val="24"/>
          <w:szCs w:val="24"/>
        </w:rPr>
        <w:t>ing</w:t>
      </w:r>
      <w:r>
        <w:rPr>
          <w:rFonts w:ascii="Maiandra GD" w:hAnsi="Maiandra GD"/>
          <w:sz w:val="24"/>
          <w:szCs w:val="24"/>
        </w:rPr>
        <w:t xml:space="preserve"> web “hits”</w:t>
      </w:r>
      <w:r w:rsidR="00DF25AA">
        <w:rPr>
          <w:rFonts w:ascii="Maiandra GD" w:hAnsi="Maiandra GD"/>
          <w:sz w:val="24"/>
          <w:szCs w:val="24"/>
        </w:rPr>
        <w:t xml:space="preserve"> and active list-serve subscriptions. </w:t>
      </w:r>
    </w:p>
    <w:p w:rsidR="00200CF7" w:rsidRDefault="00200CF7" w:rsidP="00200CF7">
      <w:pPr>
        <w:pStyle w:val="NoSpacing"/>
        <w:spacing w:after="240"/>
        <w:ind w:left="1440" w:hanging="1440"/>
        <w:rPr>
          <w:rFonts w:ascii="Maiandra GD" w:hAnsi="Maiandra GD"/>
          <w:sz w:val="24"/>
          <w:szCs w:val="24"/>
        </w:rPr>
      </w:pPr>
      <w:r>
        <w:rPr>
          <w:rFonts w:ascii="Maiandra GD" w:hAnsi="Maiandra GD"/>
          <w:b/>
          <w:color w:val="166049"/>
          <w:sz w:val="24"/>
          <w:szCs w:val="24"/>
        </w:rPr>
        <w:tab/>
      </w:r>
    </w:p>
    <w:p w:rsidR="000F7B81" w:rsidRDefault="000F7B81" w:rsidP="00200CF7">
      <w:pPr>
        <w:pStyle w:val="NoSpacing"/>
        <w:spacing w:after="240"/>
        <w:ind w:left="1440" w:hanging="1440"/>
        <w:rPr>
          <w:rFonts w:ascii="Maiandra GD" w:hAnsi="Maiandra GD"/>
          <w:sz w:val="24"/>
          <w:szCs w:val="24"/>
        </w:rPr>
      </w:pPr>
    </w:p>
    <w:p w:rsidR="000F7B81" w:rsidRDefault="000F7B81">
      <w:pPr>
        <w:ind w:left="0"/>
        <w:rPr>
          <w:rFonts w:ascii="Maiandra GD" w:hAnsi="Maiandra GD"/>
          <w:sz w:val="24"/>
          <w:szCs w:val="24"/>
        </w:rPr>
      </w:pPr>
      <w:r>
        <w:rPr>
          <w:rFonts w:ascii="Maiandra GD" w:hAnsi="Maiandra GD"/>
          <w:sz w:val="24"/>
          <w:szCs w:val="24"/>
        </w:rPr>
        <w:br w:type="page"/>
      </w:r>
    </w:p>
    <w:p w:rsidR="009920CF" w:rsidRDefault="009920CF" w:rsidP="000F7B81">
      <w:pPr>
        <w:pStyle w:val="NoSpacing"/>
        <w:spacing w:after="240"/>
        <w:ind w:left="0"/>
        <w:rPr>
          <w:rFonts w:ascii="Maiandra GD" w:hAnsi="Maiandra GD" w:cs="Arial"/>
          <w:b/>
          <w:sz w:val="8"/>
        </w:rPr>
      </w:pPr>
    </w:p>
    <w:p w:rsidR="000F7B81" w:rsidRPr="00852DC3" w:rsidRDefault="00563FA0" w:rsidP="000F7B81">
      <w:pPr>
        <w:pStyle w:val="NoSpacing"/>
        <w:spacing w:after="240"/>
        <w:ind w:left="0"/>
        <w:rPr>
          <w:rFonts w:ascii="Maiandra GD" w:hAnsi="Maiandra GD"/>
          <w:b/>
          <w:color w:val="4A3E21" w:themeColor="background2" w:themeShade="40"/>
          <w:sz w:val="24"/>
          <w:szCs w:val="24"/>
        </w:rPr>
      </w:pPr>
      <w:r w:rsidRPr="00563FA0">
        <w:rPr>
          <w:rFonts w:ascii="Maiandra GD" w:hAnsi="Maiandra GD" w:cs="Arial"/>
          <w:b/>
          <w:sz w:val="8"/>
        </w:rPr>
        <w:pict>
          <v:rect id="_x0000_i1034" style="width:468pt;height:6pt" o:hralign="center" o:hrstd="t" o:hrnoshade="t" o:hr="t" fillcolor="#166049" stroked="f"/>
        </w:pict>
      </w:r>
    </w:p>
    <w:p w:rsidR="000F7B81" w:rsidRDefault="000F7B81" w:rsidP="000F7B81">
      <w:pPr>
        <w:pStyle w:val="NoSpacing"/>
        <w:spacing w:after="240"/>
        <w:ind w:left="0"/>
        <w:rPr>
          <w:rFonts w:ascii="Maiandra GD" w:hAnsi="Maiandra GD"/>
          <w:b/>
          <w:color w:val="4A3E21" w:themeColor="background2" w:themeShade="40"/>
          <w:sz w:val="24"/>
          <w:szCs w:val="24"/>
        </w:rPr>
      </w:pPr>
    </w:p>
    <w:p w:rsidR="00C83577" w:rsidRPr="00D05236" w:rsidRDefault="0084252C" w:rsidP="00C83577">
      <w:pPr>
        <w:pStyle w:val="NoSpacing"/>
        <w:numPr>
          <w:ilvl w:val="0"/>
          <w:numId w:val="13"/>
        </w:numPr>
        <w:spacing w:after="240"/>
        <w:ind w:left="1440" w:hanging="1440"/>
        <w:rPr>
          <w:rFonts w:ascii="Maiandra GD" w:hAnsi="Maiandra GD"/>
          <w:b/>
          <w:color w:val="4A3E21" w:themeColor="background2" w:themeShade="40"/>
          <w:sz w:val="24"/>
          <w:szCs w:val="24"/>
        </w:rPr>
      </w:pPr>
      <w:r w:rsidRPr="0084252C">
        <w:rPr>
          <w:rFonts w:ascii="Maiandra GD" w:hAnsi="Maiandra GD"/>
          <w:sz w:val="24"/>
          <w:szCs w:val="24"/>
        </w:rPr>
        <w:t xml:space="preserve">NPAIHB will </w:t>
      </w:r>
      <w:r>
        <w:rPr>
          <w:rFonts w:ascii="Maiandra GD" w:hAnsi="Maiandra GD"/>
          <w:sz w:val="24"/>
          <w:szCs w:val="24"/>
        </w:rPr>
        <w:t>p</w:t>
      </w:r>
      <w:r w:rsidR="00C83577">
        <w:rPr>
          <w:rFonts w:ascii="Maiandra GD" w:hAnsi="Maiandra GD"/>
          <w:sz w:val="24"/>
          <w:szCs w:val="24"/>
        </w:rPr>
        <w:t xml:space="preserve">rovide </w:t>
      </w:r>
      <w:r w:rsidR="005C70F1">
        <w:rPr>
          <w:rFonts w:ascii="Maiandra GD" w:hAnsi="Maiandra GD"/>
          <w:sz w:val="24"/>
          <w:szCs w:val="24"/>
        </w:rPr>
        <w:t>the NW</w:t>
      </w:r>
      <w:r w:rsidR="001C77AD">
        <w:rPr>
          <w:rFonts w:ascii="Maiandra GD" w:hAnsi="Maiandra GD"/>
          <w:sz w:val="24"/>
          <w:szCs w:val="24"/>
        </w:rPr>
        <w:t xml:space="preserve"> T</w:t>
      </w:r>
      <w:r w:rsidR="005C70F1">
        <w:rPr>
          <w:rFonts w:ascii="Maiandra GD" w:hAnsi="Maiandra GD"/>
          <w:sz w:val="24"/>
          <w:szCs w:val="24"/>
        </w:rPr>
        <w:t xml:space="preserve">ribes with </w:t>
      </w:r>
      <w:r w:rsidR="00C83577">
        <w:rPr>
          <w:rFonts w:ascii="Maiandra GD" w:hAnsi="Maiandra GD"/>
          <w:sz w:val="24"/>
          <w:szCs w:val="24"/>
        </w:rPr>
        <w:t xml:space="preserve">capacity building assistance (including </w:t>
      </w:r>
      <w:r w:rsidR="00C83577" w:rsidRPr="00A84CC0">
        <w:rPr>
          <w:rFonts w:ascii="Maiandra GD" w:hAnsi="Maiandra GD"/>
          <w:sz w:val="24"/>
          <w:szCs w:val="24"/>
        </w:rPr>
        <w:t>training</w:t>
      </w:r>
      <w:r w:rsidR="00C83577">
        <w:rPr>
          <w:rFonts w:ascii="Maiandra GD" w:hAnsi="Maiandra GD"/>
          <w:sz w:val="24"/>
          <w:szCs w:val="24"/>
        </w:rPr>
        <w:t>,</w:t>
      </w:r>
      <w:r w:rsidR="00C83577" w:rsidRPr="00A84CC0">
        <w:rPr>
          <w:rFonts w:ascii="Maiandra GD" w:hAnsi="Maiandra GD"/>
          <w:sz w:val="24"/>
          <w:szCs w:val="24"/>
        </w:rPr>
        <w:t xml:space="preserve"> technical assistance</w:t>
      </w:r>
      <w:r w:rsidR="00C83577">
        <w:rPr>
          <w:rFonts w:ascii="Maiandra GD" w:hAnsi="Maiandra GD"/>
          <w:sz w:val="24"/>
          <w:szCs w:val="24"/>
        </w:rPr>
        <w:t>,</w:t>
      </w:r>
      <w:r w:rsidR="00C83577" w:rsidRPr="00A84CC0">
        <w:rPr>
          <w:rFonts w:ascii="Maiandra GD" w:hAnsi="Maiandra GD"/>
          <w:sz w:val="24"/>
          <w:szCs w:val="24"/>
        </w:rPr>
        <w:t xml:space="preserve"> </w:t>
      </w:r>
      <w:r w:rsidR="00C83577">
        <w:rPr>
          <w:rFonts w:ascii="Maiandra GD" w:hAnsi="Maiandra GD"/>
          <w:sz w:val="24"/>
          <w:szCs w:val="24"/>
        </w:rPr>
        <w:t xml:space="preserve">and resource development) </w:t>
      </w:r>
      <w:r w:rsidR="00C83577" w:rsidRPr="00A84CC0">
        <w:rPr>
          <w:rFonts w:ascii="Maiandra GD" w:hAnsi="Maiandra GD"/>
          <w:sz w:val="24"/>
          <w:szCs w:val="24"/>
        </w:rPr>
        <w:t xml:space="preserve">on </w:t>
      </w:r>
      <w:r w:rsidR="00C83577">
        <w:rPr>
          <w:rFonts w:ascii="Maiandra GD" w:hAnsi="Maiandra GD"/>
          <w:sz w:val="24"/>
          <w:szCs w:val="24"/>
        </w:rPr>
        <w:t>healthcare management principles and Information Technology</w:t>
      </w:r>
      <w:r w:rsidR="00C83577" w:rsidRPr="00A84CC0">
        <w:rPr>
          <w:rFonts w:ascii="Maiandra GD" w:hAnsi="Maiandra GD"/>
          <w:sz w:val="24"/>
          <w:szCs w:val="24"/>
        </w:rPr>
        <w:t>.</w:t>
      </w:r>
    </w:p>
    <w:p w:rsidR="00C83577" w:rsidRDefault="00C83577" w:rsidP="00C83577">
      <w:pPr>
        <w:pStyle w:val="NoSpacing"/>
        <w:spacing w:after="240"/>
        <w:ind w:left="1440" w:hanging="1440"/>
        <w:rPr>
          <w:rFonts w:ascii="Maiandra GD" w:hAnsi="Maiandra GD"/>
          <w:sz w:val="24"/>
          <w:szCs w:val="24"/>
        </w:rPr>
      </w:pPr>
      <w:r>
        <w:rPr>
          <w:rFonts w:ascii="Maiandra GD" w:hAnsi="Maiandra GD"/>
          <w:b/>
          <w:color w:val="166049"/>
          <w:sz w:val="24"/>
          <w:szCs w:val="24"/>
        </w:rPr>
        <w:tab/>
      </w:r>
      <w:r w:rsidRPr="002227C1">
        <w:rPr>
          <w:rFonts w:ascii="Maiandra GD" w:hAnsi="Maiandra GD"/>
          <w:b/>
          <w:color w:val="166049"/>
          <w:sz w:val="24"/>
          <w:szCs w:val="24"/>
        </w:rPr>
        <w:t>Indicators for Monitoring and Evaluation</w:t>
      </w:r>
      <w:r w:rsidRPr="002227C1">
        <w:rPr>
          <w:rFonts w:ascii="Maiandra GD" w:hAnsi="Maiandra GD"/>
          <w:color w:val="166049"/>
          <w:sz w:val="24"/>
          <w:szCs w:val="24"/>
        </w:rPr>
        <w:t>:</w:t>
      </w:r>
      <w:r>
        <w:rPr>
          <w:rFonts w:ascii="Maiandra GD" w:hAnsi="Maiandra GD"/>
          <w:sz w:val="24"/>
          <w:szCs w:val="24"/>
        </w:rPr>
        <w:t xml:space="preserve"> NPAIHB staff will document </w:t>
      </w:r>
      <w:r w:rsidR="000F7B81">
        <w:rPr>
          <w:rFonts w:ascii="Maiandra GD" w:hAnsi="Maiandra GD"/>
          <w:sz w:val="24"/>
          <w:szCs w:val="24"/>
        </w:rPr>
        <w:t>health management and IT capacity building activities</w:t>
      </w:r>
      <w:r>
        <w:rPr>
          <w:rFonts w:ascii="Maiandra GD" w:hAnsi="Maiandra GD"/>
          <w:sz w:val="24"/>
          <w:szCs w:val="24"/>
        </w:rPr>
        <w:t xml:space="preserve"> in monthly and quarterly activity reports.</w:t>
      </w:r>
    </w:p>
    <w:p w:rsidR="00C83577" w:rsidRPr="000F7B81" w:rsidRDefault="00C83577" w:rsidP="000F7B81">
      <w:pPr>
        <w:pStyle w:val="NoSpacing"/>
        <w:ind w:left="1440"/>
        <w:rPr>
          <w:rFonts w:ascii="Maiandra GD" w:hAnsi="Maiandra GD"/>
          <w:b/>
          <w:color w:val="4A3E21" w:themeColor="background2" w:themeShade="40"/>
          <w:sz w:val="24"/>
          <w:szCs w:val="24"/>
        </w:rPr>
      </w:pPr>
    </w:p>
    <w:p w:rsidR="00C83577" w:rsidRPr="00295088" w:rsidRDefault="0084252C" w:rsidP="00C83577">
      <w:pPr>
        <w:pStyle w:val="NoSpacing"/>
        <w:numPr>
          <w:ilvl w:val="0"/>
          <w:numId w:val="13"/>
        </w:numPr>
        <w:spacing w:after="240"/>
        <w:ind w:left="1440" w:hanging="1440"/>
        <w:rPr>
          <w:rFonts w:ascii="Maiandra GD" w:hAnsi="Maiandra GD"/>
          <w:b/>
          <w:color w:val="4A3E21" w:themeColor="background2" w:themeShade="40"/>
          <w:sz w:val="24"/>
          <w:szCs w:val="24"/>
        </w:rPr>
      </w:pPr>
      <w:r>
        <w:rPr>
          <w:rFonts w:ascii="Maiandra GD" w:hAnsi="Maiandra GD"/>
          <w:sz w:val="24"/>
          <w:szCs w:val="24"/>
        </w:rPr>
        <w:t xml:space="preserve">The </w:t>
      </w:r>
      <w:r w:rsidRPr="0084252C">
        <w:rPr>
          <w:rFonts w:ascii="Maiandra GD" w:hAnsi="Maiandra GD"/>
          <w:sz w:val="24"/>
          <w:szCs w:val="24"/>
        </w:rPr>
        <w:t xml:space="preserve">NPAIHB will </w:t>
      </w:r>
      <w:r>
        <w:rPr>
          <w:rFonts w:ascii="Maiandra GD" w:hAnsi="Maiandra GD"/>
          <w:sz w:val="24"/>
          <w:szCs w:val="24"/>
        </w:rPr>
        <w:t>a</w:t>
      </w:r>
      <w:r w:rsidR="00C83577" w:rsidRPr="00EE027A">
        <w:rPr>
          <w:rFonts w:ascii="Maiandra GD" w:hAnsi="Maiandra GD"/>
          <w:sz w:val="24"/>
          <w:szCs w:val="24"/>
        </w:rPr>
        <w:t xml:space="preserve">ctively research </w:t>
      </w:r>
      <w:r w:rsidR="00C83577">
        <w:rPr>
          <w:rFonts w:ascii="Maiandra GD" w:hAnsi="Maiandra GD"/>
          <w:sz w:val="24"/>
          <w:szCs w:val="24"/>
        </w:rPr>
        <w:t xml:space="preserve">health-related </w:t>
      </w:r>
      <w:r w:rsidR="00C83577" w:rsidRPr="00EE027A">
        <w:rPr>
          <w:rFonts w:ascii="Maiandra GD" w:hAnsi="Maiandra GD"/>
          <w:sz w:val="24"/>
          <w:szCs w:val="24"/>
        </w:rPr>
        <w:t>funding opportunities</w:t>
      </w:r>
      <w:r w:rsidR="00C83577">
        <w:rPr>
          <w:rFonts w:ascii="Maiandra GD" w:hAnsi="Maiandra GD"/>
          <w:sz w:val="24"/>
          <w:szCs w:val="24"/>
        </w:rPr>
        <w:t>,</w:t>
      </w:r>
      <w:r w:rsidR="00C83577" w:rsidRPr="00EE027A">
        <w:rPr>
          <w:rFonts w:ascii="Maiandra GD" w:hAnsi="Maiandra GD"/>
          <w:sz w:val="24"/>
          <w:szCs w:val="24"/>
        </w:rPr>
        <w:t xml:space="preserve"> </w:t>
      </w:r>
      <w:r w:rsidR="00C83577">
        <w:rPr>
          <w:rFonts w:ascii="Maiandra GD" w:hAnsi="Maiandra GD"/>
          <w:sz w:val="24"/>
          <w:szCs w:val="24"/>
        </w:rPr>
        <w:t xml:space="preserve">will </w:t>
      </w:r>
      <w:r w:rsidR="00C83577" w:rsidRPr="00EE027A">
        <w:rPr>
          <w:rFonts w:ascii="Maiandra GD" w:hAnsi="Maiandra GD"/>
          <w:sz w:val="24"/>
          <w:szCs w:val="24"/>
        </w:rPr>
        <w:t xml:space="preserve">disseminate </w:t>
      </w:r>
      <w:r w:rsidR="005C70F1">
        <w:rPr>
          <w:rFonts w:ascii="Maiandra GD" w:hAnsi="Maiandra GD"/>
          <w:sz w:val="24"/>
          <w:szCs w:val="24"/>
        </w:rPr>
        <w:t xml:space="preserve">funding </w:t>
      </w:r>
      <w:r w:rsidR="00C83577">
        <w:rPr>
          <w:rFonts w:ascii="Maiandra GD" w:hAnsi="Maiandra GD"/>
          <w:sz w:val="24"/>
          <w:szCs w:val="24"/>
        </w:rPr>
        <w:t>announcements</w:t>
      </w:r>
      <w:r w:rsidR="00C83577" w:rsidRPr="00EE027A">
        <w:rPr>
          <w:rFonts w:ascii="Maiandra GD" w:hAnsi="Maiandra GD"/>
          <w:sz w:val="24"/>
          <w:szCs w:val="24"/>
        </w:rPr>
        <w:t xml:space="preserve"> to member </w:t>
      </w:r>
      <w:r w:rsidR="001C77AD">
        <w:rPr>
          <w:rFonts w:ascii="Maiandra GD" w:hAnsi="Maiandra GD"/>
          <w:sz w:val="24"/>
          <w:szCs w:val="24"/>
        </w:rPr>
        <w:t>t</w:t>
      </w:r>
      <w:r w:rsidR="00C83577" w:rsidRPr="00EE027A">
        <w:rPr>
          <w:rFonts w:ascii="Maiandra GD" w:hAnsi="Maiandra GD"/>
          <w:sz w:val="24"/>
          <w:szCs w:val="24"/>
        </w:rPr>
        <w:t>ribes</w:t>
      </w:r>
      <w:r w:rsidR="00C83577">
        <w:rPr>
          <w:rFonts w:ascii="Maiandra GD" w:hAnsi="Maiandra GD"/>
          <w:sz w:val="24"/>
          <w:szCs w:val="24"/>
        </w:rPr>
        <w:t xml:space="preserve">, and will </w:t>
      </w:r>
      <w:r>
        <w:rPr>
          <w:rFonts w:ascii="Maiandra GD" w:hAnsi="Maiandra GD"/>
          <w:sz w:val="24"/>
          <w:szCs w:val="24"/>
        </w:rPr>
        <w:t>educate</w:t>
      </w:r>
      <w:r w:rsidR="00C83577">
        <w:rPr>
          <w:rFonts w:ascii="Maiandra GD" w:hAnsi="Maiandra GD"/>
          <w:sz w:val="24"/>
          <w:szCs w:val="24"/>
        </w:rPr>
        <w:t xml:space="preserve"> </w:t>
      </w:r>
      <w:r w:rsidR="00C83577" w:rsidRPr="0083391B">
        <w:rPr>
          <w:rFonts w:ascii="Maiandra GD" w:hAnsi="Maiandra GD"/>
          <w:sz w:val="24"/>
          <w:szCs w:val="24"/>
        </w:rPr>
        <w:t xml:space="preserve">federal agencies </w:t>
      </w:r>
      <w:r>
        <w:rPr>
          <w:rFonts w:ascii="Maiandra GD" w:hAnsi="Maiandra GD"/>
          <w:sz w:val="24"/>
          <w:szCs w:val="24"/>
        </w:rPr>
        <w:t xml:space="preserve">on strategies </w:t>
      </w:r>
      <w:r w:rsidR="00C83577" w:rsidRPr="0083391B">
        <w:rPr>
          <w:rFonts w:ascii="Maiandra GD" w:hAnsi="Maiandra GD"/>
          <w:sz w:val="24"/>
          <w:szCs w:val="24"/>
        </w:rPr>
        <w:t xml:space="preserve">to ensure that federal funding opportunities align with the priorities, needs, and organizational capacities of the </w:t>
      </w:r>
      <w:r w:rsidR="00C83577">
        <w:rPr>
          <w:rFonts w:ascii="Maiandra GD" w:hAnsi="Maiandra GD"/>
          <w:sz w:val="24"/>
          <w:szCs w:val="24"/>
        </w:rPr>
        <w:t xml:space="preserve">NW </w:t>
      </w:r>
      <w:r w:rsidR="001C77AD">
        <w:rPr>
          <w:rFonts w:ascii="Maiandra GD" w:hAnsi="Maiandra GD"/>
          <w:sz w:val="24"/>
          <w:szCs w:val="24"/>
        </w:rPr>
        <w:t>T</w:t>
      </w:r>
      <w:r w:rsidR="00C83577">
        <w:rPr>
          <w:rFonts w:ascii="Maiandra GD" w:hAnsi="Maiandra GD"/>
          <w:sz w:val="24"/>
          <w:szCs w:val="24"/>
        </w:rPr>
        <w:t>ribes</w:t>
      </w:r>
      <w:r w:rsidR="00C83577" w:rsidRPr="0083391B">
        <w:rPr>
          <w:rFonts w:ascii="Maiandra GD" w:hAnsi="Maiandra GD"/>
          <w:sz w:val="24"/>
          <w:szCs w:val="24"/>
        </w:rPr>
        <w:t>.</w:t>
      </w:r>
    </w:p>
    <w:p w:rsidR="000F7B81" w:rsidRDefault="00C83577" w:rsidP="00A04E03">
      <w:pPr>
        <w:pStyle w:val="NoSpacing"/>
        <w:tabs>
          <w:tab w:val="left" w:pos="1440"/>
        </w:tabs>
        <w:spacing w:after="240"/>
        <w:ind w:left="1440" w:hanging="1440"/>
        <w:rPr>
          <w:rFonts w:ascii="Maiandra GD" w:hAnsi="Maiandra GD"/>
          <w:sz w:val="24"/>
          <w:szCs w:val="24"/>
        </w:rPr>
      </w:pPr>
      <w:r>
        <w:rPr>
          <w:rFonts w:ascii="Maiandra GD" w:hAnsi="Maiandra GD"/>
          <w:b/>
          <w:color w:val="166049"/>
          <w:sz w:val="24"/>
          <w:szCs w:val="24"/>
        </w:rPr>
        <w:tab/>
      </w:r>
      <w:r w:rsidRPr="002227C1">
        <w:rPr>
          <w:rFonts w:ascii="Maiandra GD" w:hAnsi="Maiandra GD"/>
          <w:b/>
          <w:color w:val="166049"/>
          <w:sz w:val="24"/>
          <w:szCs w:val="24"/>
        </w:rPr>
        <w:t>Indicators for Monitoring and Evaluation</w:t>
      </w:r>
      <w:r w:rsidRPr="002227C1">
        <w:rPr>
          <w:rFonts w:ascii="Maiandra GD" w:hAnsi="Maiandra GD"/>
          <w:color w:val="166049"/>
          <w:sz w:val="24"/>
          <w:szCs w:val="24"/>
        </w:rPr>
        <w:t>:</w:t>
      </w:r>
      <w:r>
        <w:rPr>
          <w:rFonts w:ascii="Maiandra GD" w:hAnsi="Maiandra GD"/>
          <w:sz w:val="24"/>
          <w:szCs w:val="24"/>
        </w:rPr>
        <w:t xml:space="preserve"> NPAIHB </w:t>
      </w:r>
      <w:r w:rsidR="000F7B81">
        <w:rPr>
          <w:rFonts w:ascii="Maiandra GD" w:hAnsi="Maiandra GD"/>
          <w:sz w:val="24"/>
          <w:szCs w:val="24"/>
        </w:rPr>
        <w:t xml:space="preserve">staff </w:t>
      </w:r>
      <w:r>
        <w:rPr>
          <w:rFonts w:ascii="Maiandra GD" w:hAnsi="Maiandra GD"/>
          <w:sz w:val="24"/>
          <w:szCs w:val="24"/>
        </w:rPr>
        <w:t xml:space="preserve">will produce and circulate a weekly funding report, and will provide </w:t>
      </w:r>
      <w:r w:rsidR="000F7B81">
        <w:rPr>
          <w:rFonts w:ascii="Maiandra GD" w:hAnsi="Maiandra GD"/>
          <w:sz w:val="24"/>
          <w:szCs w:val="24"/>
        </w:rPr>
        <w:t xml:space="preserve">grant-writing </w:t>
      </w:r>
      <w:r>
        <w:rPr>
          <w:rFonts w:ascii="Maiandra GD" w:hAnsi="Maiandra GD"/>
          <w:sz w:val="24"/>
          <w:szCs w:val="24"/>
        </w:rPr>
        <w:t>technical assistance upon request.</w:t>
      </w:r>
    </w:p>
    <w:p w:rsidR="00A04E03" w:rsidRPr="00A04E03" w:rsidRDefault="00A04E03" w:rsidP="00A04E03">
      <w:pPr>
        <w:pStyle w:val="NoSpacing"/>
        <w:ind w:left="1440" w:hanging="1440"/>
        <w:rPr>
          <w:rFonts w:ascii="Maiandra GD" w:hAnsi="Maiandra GD"/>
          <w:sz w:val="24"/>
          <w:szCs w:val="24"/>
        </w:rPr>
      </w:pPr>
    </w:p>
    <w:p w:rsidR="00C83577" w:rsidRPr="00E15BBC" w:rsidRDefault="0084252C" w:rsidP="00C83577">
      <w:pPr>
        <w:pStyle w:val="NoSpacing"/>
        <w:numPr>
          <w:ilvl w:val="0"/>
          <w:numId w:val="13"/>
        </w:numPr>
        <w:spacing w:after="240"/>
        <w:ind w:left="1440" w:hanging="1440"/>
        <w:rPr>
          <w:rFonts w:ascii="Maiandra GD" w:hAnsi="Maiandra GD"/>
          <w:b/>
          <w:color w:val="4A3E21" w:themeColor="background2" w:themeShade="40"/>
          <w:sz w:val="24"/>
          <w:szCs w:val="24"/>
        </w:rPr>
      </w:pPr>
      <w:r w:rsidRPr="0084252C">
        <w:rPr>
          <w:rFonts w:ascii="Maiandra GD" w:hAnsi="Maiandra GD"/>
          <w:sz w:val="24"/>
          <w:szCs w:val="24"/>
        </w:rPr>
        <w:t xml:space="preserve">NPAIHB will </w:t>
      </w:r>
      <w:r>
        <w:rPr>
          <w:rFonts w:ascii="Maiandra GD" w:hAnsi="Maiandra GD"/>
          <w:sz w:val="24"/>
          <w:szCs w:val="24"/>
        </w:rPr>
        <w:t>b</w:t>
      </w:r>
      <w:r w:rsidR="00C83577" w:rsidRPr="00E15BBC">
        <w:rPr>
          <w:rFonts w:ascii="Maiandra GD" w:hAnsi="Maiandra GD"/>
          <w:sz w:val="24"/>
          <w:szCs w:val="24"/>
        </w:rPr>
        <w:t xml:space="preserve">uild a strong organizational infrastructure by recruiting and retaining high-quality staff, </w:t>
      </w:r>
      <w:r w:rsidR="000F7B81">
        <w:rPr>
          <w:rFonts w:ascii="Maiandra GD" w:hAnsi="Maiandra GD"/>
          <w:sz w:val="24"/>
          <w:szCs w:val="24"/>
        </w:rPr>
        <w:t xml:space="preserve">by </w:t>
      </w:r>
      <w:r w:rsidR="00C83577" w:rsidRPr="00E15BBC">
        <w:rPr>
          <w:rFonts w:ascii="Maiandra GD" w:hAnsi="Maiandra GD"/>
          <w:sz w:val="24"/>
          <w:szCs w:val="24"/>
        </w:rPr>
        <w:t xml:space="preserve">encouraging their ongoing education and training, and by </w:t>
      </w:r>
      <w:r w:rsidR="00C83577">
        <w:rPr>
          <w:rFonts w:ascii="Maiandra GD" w:hAnsi="Maiandra GD"/>
          <w:sz w:val="24"/>
          <w:szCs w:val="24"/>
        </w:rPr>
        <w:t>actively implementing the organization’s mission and values</w:t>
      </w:r>
      <w:r w:rsidR="00C83577" w:rsidRPr="00E15BBC">
        <w:rPr>
          <w:rFonts w:ascii="Maiandra GD" w:hAnsi="Maiandra GD"/>
          <w:sz w:val="24"/>
          <w:szCs w:val="24"/>
        </w:rPr>
        <w:t xml:space="preserve"> to provide employees with </w:t>
      </w:r>
      <w:r w:rsidR="00436E0D">
        <w:rPr>
          <w:rFonts w:ascii="Maiandra GD" w:hAnsi="Maiandra GD"/>
          <w:sz w:val="24"/>
          <w:szCs w:val="24"/>
        </w:rPr>
        <w:t>comprehensive</w:t>
      </w:r>
      <w:r w:rsidR="00C83577" w:rsidRPr="00E15BBC">
        <w:rPr>
          <w:rFonts w:ascii="Maiandra GD" w:hAnsi="Maiandra GD"/>
          <w:sz w:val="24"/>
          <w:szCs w:val="24"/>
        </w:rPr>
        <w:t xml:space="preserve"> wellness benefits.</w:t>
      </w:r>
    </w:p>
    <w:p w:rsidR="00C83577" w:rsidRDefault="00C83577" w:rsidP="000F7B81">
      <w:pPr>
        <w:pStyle w:val="NoSpacing"/>
        <w:spacing w:after="240"/>
        <w:ind w:left="1440" w:hanging="1440"/>
        <w:rPr>
          <w:rFonts w:ascii="Maiandra GD" w:hAnsi="Maiandra GD"/>
          <w:sz w:val="24"/>
          <w:szCs w:val="24"/>
        </w:rPr>
      </w:pPr>
      <w:r>
        <w:rPr>
          <w:rFonts w:ascii="Maiandra GD" w:hAnsi="Maiandra GD"/>
          <w:b/>
          <w:color w:val="166049"/>
          <w:sz w:val="24"/>
          <w:szCs w:val="24"/>
        </w:rPr>
        <w:tab/>
      </w:r>
      <w:r w:rsidRPr="002227C1">
        <w:rPr>
          <w:rFonts w:ascii="Maiandra GD" w:hAnsi="Maiandra GD"/>
          <w:b/>
          <w:color w:val="166049"/>
          <w:sz w:val="24"/>
          <w:szCs w:val="24"/>
        </w:rPr>
        <w:t>Indicators for Monitoring and Evaluation</w:t>
      </w:r>
      <w:r w:rsidRPr="002227C1">
        <w:rPr>
          <w:rFonts w:ascii="Maiandra GD" w:hAnsi="Maiandra GD"/>
          <w:color w:val="166049"/>
          <w:sz w:val="24"/>
          <w:szCs w:val="24"/>
        </w:rPr>
        <w:t>:</w:t>
      </w:r>
      <w:r>
        <w:rPr>
          <w:rFonts w:ascii="Maiandra GD" w:hAnsi="Maiandra GD"/>
          <w:sz w:val="24"/>
          <w:szCs w:val="24"/>
        </w:rPr>
        <w:t xml:space="preserve"> NPAIHB will</w:t>
      </w:r>
      <w:r w:rsidRPr="00A50B97">
        <w:rPr>
          <w:rFonts w:ascii="Maiandra GD" w:hAnsi="Maiandra GD"/>
          <w:sz w:val="24"/>
          <w:szCs w:val="24"/>
        </w:rPr>
        <w:t xml:space="preserve"> </w:t>
      </w:r>
      <w:r>
        <w:rPr>
          <w:rFonts w:ascii="Maiandra GD" w:hAnsi="Maiandra GD"/>
          <w:sz w:val="24"/>
          <w:szCs w:val="24"/>
        </w:rPr>
        <w:t>document these policies and practices in its Program Operations manual and HR Procedures manual, and will update these documents on an annual basis.</w:t>
      </w:r>
    </w:p>
    <w:p w:rsidR="00C83577" w:rsidRPr="000F7B81" w:rsidRDefault="00C83577" w:rsidP="000F7B81">
      <w:pPr>
        <w:pStyle w:val="NoSpacing"/>
        <w:ind w:left="1440" w:hanging="1440"/>
        <w:rPr>
          <w:rFonts w:ascii="Maiandra GD" w:hAnsi="Maiandra GD"/>
          <w:sz w:val="24"/>
          <w:szCs w:val="24"/>
        </w:rPr>
      </w:pPr>
    </w:p>
    <w:p w:rsidR="00C83577" w:rsidRPr="00D05236" w:rsidRDefault="0084252C" w:rsidP="00C83577">
      <w:pPr>
        <w:pStyle w:val="NoSpacing"/>
        <w:numPr>
          <w:ilvl w:val="0"/>
          <w:numId w:val="13"/>
        </w:numPr>
        <w:spacing w:after="240"/>
        <w:ind w:left="1440" w:hanging="1440"/>
        <w:rPr>
          <w:rFonts w:ascii="Maiandra GD" w:hAnsi="Maiandra GD"/>
          <w:b/>
          <w:color w:val="4A3E21" w:themeColor="background2" w:themeShade="40"/>
          <w:sz w:val="24"/>
          <w:szCs w:val="24"/>
        </w:rPr>
      </w:pPr>
      <w:r w:rsidRPr="0084252C">
        <w:rPr>
          <w:rFonts w:ascii="Maiandra GD" w:hAnsi="Maiandra GD"/>
          <w:sz w:val="24"/>
          <w:szCs w:val="24"/>
        </w:rPr>
        <w:t xml:space="preserve">NPAIHB will </w:t>
      </w:r>
      <w:r>
        <w:rPr>
          <w:rFonts w:ascii="Maiandra GD" w:hAnsi="Maiandra GD"/>
          <w:sz w:val="24"/>
          <w:szCs w:val="24"/>
        </w:rPr>
        <w:t>h</w:t>
      </w:r>
      <w:r w:rsidR="00C83577">
        <w:rPr>
          <w:rFonts w:ascii="Maiandra GD" w:hAnsi="Maiandra GD"/>
          <w:sz w:val="24"/>
          <w:szCs w:val="24"/>
        </w:rPr>
        <w:t>elp d</w:t>
      </w:r>
      <w:r w:rsidR="00C83577" w:rsidRPr="00A84CC0">
        <w:rPr>
          <w:rFonts w:ascii="Maiandra GD" w:hAnsi="Maiandra GD"/>
          <w:sz w:val="24"/>
          <w:szCs w:val="24"/>
        </w:rPr>
        <w:t xml:space="preserve">evelop tribal youth into future leaders in healthcare by making NPAIHB </w:t>
      </w:r>
      <w:r w:rsidR="00C83577">
        <w:rPr>
          <w:rFonts w:ascii="Maiandra GD" w:hAnsi="Maiandra GD"/>
          <w:sz w:val="24"/>
          <w:szCs w:val="24"/>
        </w:rPr>
        <w:t xml:space="preserve">meetings and trainings </w:t>
      </w:r>
      <w:r w:rsidR="00C83577" w:rsidRPr="00A84CC0">
        <w:rPr>
          <w:rFonts w:ascii="Maiandra GD" w:hAnsi="Maiandra GD"/>
          <w:sz w:val="24"/>
          <w:szCs w:val="24"/>
        </w:rPr>
        <w:t xml:space="preserve">accessible to youth, and </w:t>
      </w:r>
      <w:r w:rsidR="00C83577">
        <w:rPr>
          <w:rFonts w:ascii="Maiandra GD" w:hAnsi="Maiandra GD"/>
          <w:sz w:val="24"/>
          <w:szCs w:val="24"/>
        </w:rPr>
        <w:t xml:space="preserve">by offering </w:t>
      </w:r>
      <w:r w:rsidR="00C83577" w:rsidRPr="00A84CC0">
        <w:rPr>
          <w:rFonts w:ascii="Maiandra GD" w:hAnsi="Maiandra GD"/>
          <w:sz w:val="24"/>
          <w:szCs w:val="24"/>
        </w:rPr>
        <w:t>internship</w:t>
      </w:r>
      <w:r w:rsidR="00436E0D">
        <w:rPr>
          <w:rFonts w:ascii="Maiandra GD" w:hAnsi="Maiandra GD"/>
          <w:sz w:val="24"/>
          <w:szCs w:val="24"/>
        </w:rPr>
        <w:t>s to interested students</w:t>
      </w:r>
      <w:r w:rsidR="00C83577" w:rsidRPr="00A84CC0">
        <w:rPr>
          <w:rFonts w:ascii="Maiandra GD" w:hAnsi="Maiandra GD"/>
          <w:sz w:val="24"/>
          <w:szCs w:val="24"/>
        </w:rPr>
        <w:t xml:space="preserve">. </w:t>
      </w:r>
      <w:r w:rsidR="00C83577">
        <w:rPr>
          <w:rFonts w:ascii="Maiandra GD" w:hAnsi="Maiandra GD"/>
          <w:sz w:val="24"/>
          <w:szCs w:val="24"/>
        </w:rPr>
        <w:t>When appropriate, NPAIHB projects will i</w:t>
      </w:r>
      <w:r w:rsidR="00C83577" w:rsidRPr="00A84CC0">
        <w:rPr>
          <w:rFonts w:ascii="Maiandra GD" w:hAnsi="Maiandra GD"/>
          <w:sz w:val="24"/>
          <w:szCs w:val="24"/>
        </w:rPr>
        <w:t>ntegrate youth leadership training and travel</w:t>
      </w:r>
      <w:r w:rsidR="00C83577">
        <w:rPr>
          <w:rFonts w:ascii="Maiandra GD" w:hAnsi="Maiandra GD"/>
          <w:sz w:val="24"/>
          <w:szCs w:val="24"/>
        </w:rPr>
        <w:t xml:space="preserve"> opportunities</w:t>
      </w:r>
      <w:r w:rsidR="00C83577" w:rsidRPr="00A84CC0">
        <w:rPr>
          <w:rFonts w:ascii="Maiandra GD" w:hAnsi="Maiandra GD"/>
          <w:sz w:val="24"/>
          <w:szCs w:val="24"/>
        </w:rPr>
        <w:t xml:space="preserve"> into </w:t>
      </w:r>
      <w:r w:rsidR="00C83577">
        <w:rPr>
          <w:rFonts w:ascii="Maiandra GD" w:hAnsi="Maiandra GD"/>
          <w:sz w:val="24"/>
          <w:szCs w:val="24"/>
        </w:rPr>
        <w:t xml:space="preserve">the </w:t>
      </w:r>
      <w:r w:rsidR="00C83577" w:rsidRPr="00A84CC0">
        <w:rPr>
          <w:rFonts w:ascii="Maiandra GD" w:hAnsi="Maiandra GD"/>
          <w:sz w:val="24"/>
          <w:szCs w:val="24"/>
        </w:rPr>
        <w:t xml:space="preserve">scope of work </w:t>
      </w:r>
      <w:r w:rsidR="00436E0D">
        <w:rPr>
          <w:rFonts w:ascii="Maiandra GD" w:hAnsi="Maiandra GD"/>
          <w:sz w:val="24"/>
          <w:szCs w:val="24"/>
        </w:rPr>
        <w:t>of</w:t>
      </w:r>
      <w:r w:rsidR="00C83577" w:rsidRPr="00A84CC0">
        <w:rPr>
          <w:rFonts w:ascii="Maiandra GD" w:hAnsi="Maiandra GD"/>
          <w:sz w:val="24"/>
          <w:szCs w:val="24"/>
        </w:rPr>
        <w:t xml:space="preserve"> new projects.  </w:t>
      </w:r>
    </w:p>
    <w:p w:rsidR="00C83577" w:rsidRDefault="00C83577" w:rsidP="00A04E03">
      <w:pPr>
        <w:pStyle w:val="NoSpacing"/>
        <w:spacing w:after="240"/>
        <w:ind w:left="1440"/>
        <w:rPr>
          <w:rFonts w:ascii="Maiandra GD" w:hAnsi="Maiandra GD" w:cs="Arial"/>
          <w:b/>
          <w:sz w:val="8"/>
        </w:rPr>
      </w:pPr>
      <w:r w:rsidRPr="002227C1">
        <w:rPr>
          <w:rFonts w:ascii="Maiandra GD" w:hAnsi="Maiandra GD"/>
          <w:b/>
          <w:color w:val="166049"/>
          <w:sz w:val="24"/>
          <w:szCs w:val="24"/>
        </w:rPr>
        <w:t>Indicators for Monitoring and Evaluation</w:t>
      </w:r>
      <w:r w:rsidRPr="002227C1">
        <w:rPr>
          <w:rFonts w:ascii="Maiandra GD" w:hAnsi="Maiandra GD"/>
          <w:color w:val="166049"/>
          <w:sz w:val="24"/>
          <w:szCs w:val="24"/>
        </w:rPr>
        <w:t>:</w:t>
      </w:r>
      <w:r>
        <w:rPr>
          <w:rFonts w:ascii="Maiandra GD" w:hAnsi="Maiandra GD"/>
          <w:sz w:val="24"/>
          <w:szCs w:val="24"/>
        </w:rPr>
        <w:t xml:space="preserve"> </w:t>
      </w:r>
      <w:r w:rsidR="00436E0D">
        <w:rPr>
          <w:rFonts w:ascii="Maiandra GD" w:hAnsi="Maiandra GD"/>
          <w:sz w:val="24"/>
          <w:szCs w:val="24"/>
        </w:rPr>
        <w:t>NPAIHB staff will include student interns and youth leadership activities in monthly and quarterly activity reports.</w:t>
      </w:r>
    </w:p>
    <w:p w:rsidR="00C83577" w:rsidRDefault="00C83577">
      <w:pPr>
        <w:ind w:left="0"/>
        <w:rPr>
          <w:rFonts w:ascii="Maiandra GD" w:hAnsi="Maiandra GD" w:cs="Arial"/>
          <w:b/>
          <w:sz w:val="8"/>
        </w:rPr>
      </w:pPr>
      <w:r>
        <w:rPr>
          <w:rFonts w:ascii="Maiandra GD" w:hAnsi="Maiandra GD" w:cs="Arial"/>
          <w:b/>
          <w:sz w:val="8"/>
        </w:rPr>
        <w:br w:type="page"/>
      </w:r>
    </w:p>
    <w:p w:rsidR="00C83577" w:rsidRPr="006E5319" w:rsidRDefault="00563FA0" w:rsidP="00DA24C4">
      <w:pPr>
        <w:pStyle w:val="NoSpacing"/>
        <w:ind w:left="0"/>
        <w:jc w:val="center"/>
        <w:rPr>
          <w:rFonts w:ascii="Maiandra GD" w:hAnsi="Maiandra GD"/>
          <w:b/>
          <w:color w:val="27130E" w:themeColor="text2" w:themeShade="80"/>
          <w:sz w:val="28"/>
          <w:szCs w:val="24"/>
        </w:rPr>
      </w:pPr>
      <w:r w:rsidRPr="00563FA0">
        <w:rPr>
          <w:rFonts w:ascii="Maiandra GD" w:hAnsi="Maiandra GD" w:cs="Arial"/>
          <w:b/>
          <w:sz w:val="8"/>
        </w:rPr>
        <w:lastRenderedPageBreak/>
        <w:pict>
          <v:rect id="_x0000_i1035" style="width:468pt;height:6pt" o:hralign="center" o:hrstd="t" o:hrnoshade="t" o:hr="t" fillcolor="#166049" stroked="f"/>
        </w:pict>
      </w:r>
    </w:p>
    <w:p w:rsidR="00C83577" w:rsidRDefault="00C83577" w:rsidP="00C83577">
      <w:pPr>
        <w:pStyle w:val="NoSpacing"/>
        <w:ind w:left="0"/>
        <w:rPr>
          <w:rFonts w:ascii="Maiandra GD" w:hAnsi="Maiandra GD"/>
          <w:sz w:val="24"/>
          <w:szCs w:val="24"/>
        </w:rPr>
      </w:pPr>
    </w:p>
    <w:p w:rsidR="00C83577" w:rsidRDefault="00563FA0" w:rsidP="00C83577">
      <w:pPr>
        <w:pStyle w:val="NoSpacing"/>
        <w:ind w:left="0"/>
        <w:rPr>
          <w:rFonts w:ascii="Maiandra GD" w:hAnsi="Maiandra GD"/>
          <w:sz w:val="24"/>
          <w:szCs w:val="24"/>
        </w:rPr>
      </w:pPr>
      <w:r>
        <w:rPr>
          <w:rFonts w:ascii="Maiandra GD" w:hAnsi="Maiandra GD"/>
          <w:noProof/>
          <w:sz w:val="24"/>
          <w:szCs w:val="24"/>
        </w:rPr>
        <w:pict>
          <v:roundrect id="_x0000_s1103" style="position:absolute;margin-left:-.4pt;margin-top:16.15pt;width:464.4pt;height:41.4pt;z-index:-251629568" arcsize="10923f" wrapcoords="244 -393 -35 393 -35 19636 314 24349 419 24349 21705 24349 21809 24349 21879 21600 21879 4713 21460 0 21321 -393 244 -393" fillcolor="#e7dec9 [3214]" strokecolor="white [3212]">
            <v:shadow on="t" opacity=".5" offset="6pt,6pt"/>
            <v:textbox style="mso-next-textbox:#_x0000_s1103">
              <w:txbxContent>
                <w:p w:rsidR="00263B6C" w:rsidRPr="00F959DB" w:rsidRDefault="00263B6C" w:rsidP="00C83577">
                  <w:pPr>
                    <w:ind w:left="0"/>
                    <w:rPr>
                      <w:rFonts w:ascii="Maiandra GD" w:hAnsi="Maiandra GD"/>
                      <w:color w:val="1E190D" w:themeColor="background2" w:themeShade="1A"/>
                      <w:sz w:val="26"/>
                      <w:szCs w:val="26"/>
                    </w:rPr>
                  </w:pPr>
                  <w:r w:rsidRPr="00F959DB">
                    <w:rPr>
                      <w:rFonts w:ascii="Maiandra GD" w:hAnsi="Maiandra GD"/>
                      <w:b/>
                      <w:color w:val="1E190D" w:themeColor="background2" w:themeShade="1A"/>
                      <w:sz w:val="26"/>
                      <w:szCs w:val="26"/>
                    </w:rPr>
                    <w:t xml:space="preserve">GOAL </w:t>
                  </w:r>
                  <w:r>
                    <w:rPr>
                      <w:rFonts w:ascii="Maiandra GD" w:hAnsi="Maiandra GD"/>
                      <w:b/>
                      <w:color w:val="1E190D" w:themeColor="background2" w:themeShade="1A"/>
                      <w:sz w:val="26"/>
                      <w:szCs w:val="26"/>
                    </w:rPr>
                    <w:t>2</w:t>
                  </w:r>
                  <w:r w:rsidRPr="00F959DB">
                    <w:rPr>
                      <w:rFonts w:ascii="Maiandra GD" w:hAnsi="Maiandra GD"/>
                      <w:b/>
                      <w:color w:val="1E190D" w:themeColor="background2" w:themeShade="1A"/>
                      <w:sz w:val="26"/>
                      <w:szCs w:val="26"/>
                    </w:rPr>
                    <w:t xml:space="preserve">: </w:t>
                  </w:r>
                  <w:r w:rsidRPr="00F959DB">
                    <w:rPr>
                      <w:rFonts w:ascii="Maiandra GD" w:hAnsi="Maiandra GD"/>
                      <w:color w:val="1E190D" w:themeColor="background2" w:themeShade="1A"/>
                      <w:sz w:val="26"/>
                      <w:szCs w:val="26"/>
                    </w:rPr>
                    <w:t xml:space="preserve"> </w:t>
                  </w:r>
                  <w:r>
                    <w:rPr>
                      <w:rFonts w:ascii="Maiandra GD" w:hAnsi="Maiandra GD"/>
                      <w:color w:val="1E190D" w:themeColor="background2" w:themeShade="1A"/>
                      <w:sz w:val="26"/>
                      <w:szCs w:val="26"/>
                    </w:rPr>
                    <w:t>The NPAIHB will s</w:t>
                  </w:r>
                  <w:r w:rsidRPr="00F959DB">
                    <w:rPr>
                      <w:rFonts w:ascii="Maiandra GD" w:hAnsi="Maiandra GD"/>
                      <w:color w:val="1E190D" w:themeColor="background2" w:themeShade="1A"/>
                      <w:sz w:val="26"/>
                      <w:szCs w:val="26"/>
                    </w:rPr>
                    <w:t>trengthen regional and national partnerships to ensure tribal access to the best possible health resources and services.</w:t>
                  </w:r>
                </w:p>
              </w:txbxContent>
            </v:textbox>
            <w10:wrap type="tight"/>
          </v:roundrect>
        </w:pict>
      </w:r>
    </w:p>
    <w:p w:rsidR="00C83577" w:rsidRPr="005F2D2E" w:rsidRDefault="00C83577" w:rsidP="00C83577">
      <w:pPr>
        <w:pStyle w:val="NoSpacing"/>
        <w:ind w:left="1440"/>
        <w:rPr>
          <w:rFonts w:ascii="Maiandra GD" w:hAnsi="Maiandra GD"/>
          <w:b/>
          <w:sz w:val="36"/>
          <w:szCs w:val="24"/>
        </w:rPr>
      </w:pPr>
    </w:p>
    <w:p w:rsidR="00C83577" w:rsidRPr="00B9572F" w:rsidRDefault="00C83577" w:rsidP="00C83577">
      <w:pPr>
        <w:pStyle w:val="NoSpacing"/>
        <w:ind w:left="1440"/>
        <w:rPr>
          <w:rFonts w:ascii="Maiandra GD" w:hAnsi="Maiandra GD"/>
          <w:b/>
          <w:sz w:val="12"/>
          <w:szCs w:val="12"/>
        </w:rPr>
      </w:pPr>
    </w:p>
    <w:p w:rsidR="00C83577" w:rsidRPr="00F81C24" w:rsidRDefault="0084252C" w:rsidP="00C83577">
      <w:pPr>
        <w:pStyle w:val="NoSpacing"/>
        <w:numPr>
          <w:ilvl w:val="0"/>
          <w:numId w:val="17"/>
        </w:numPr>
        <w:spacing w:after="240"/>
        <w:ind w:left="1440" w:hanging="1440"/>
        <w:rPr>
          <w:rFonts w:ascii="Maiandra GD" w:hAnsi="Maiandra GD"/>
          <w:b/>
          <w:color w:val="4A3E21" w:themeColor="background2" w:themeShade="40"/>
          <w:sz w:val="24"/>
          <w:szCs w:val="24"/>
        </w:rPr>
      </w:pPr>
      <w:r>
        <w:rPr>
          <w:rFonts w:ascii="Maiandra GD" w:hAnsi="Maiandra GD"/>
          <w:sz w:val="24"/>
          <w:szCs w:val="24"/>
        </w:rPr>
        <w:t>NPAIHB will b</w:t>
      </w:r>
      <w:r w:rsidR="00C83577" w:rsidRPr="00F81C24">
        <w:rPr>
          <w:rFonts w:ascii="Maiandra GD" w:hAnsi="Maiandra GD"/>
          <w:sz w:val="24"/>
          <w:szCs w:val="24"/>
        </w:rPr>
        <w:t xml:space="preserve">uild and maintain effective, collaborative relationships with </w:t>
      </w:r>
      <w:r w:rsidR="00F81C24" w:rsidRPr="00F81C24">
        <w:rPr>
          <w:rFonts w:ascii="Maiandra GD" w:hAnsi="Maiandra GD"/>
          <w:sz w:val="24"/>
          <w:szCs w:val="24"/>
        </w:rPr>
        <w:t>current and potential partners</w:t>
      </w:r>
      <w:r w:rsidR="00C83577" w:rsidRPr="00F81C24">
        <w:rPr>
          <w:rFonts w:ascii="Maiandra GD" w:hAnsi="Maiandra GD"/>
          <w:sz w:val="24"/>
          <w:szCs w:val="24"/>
        </w:rPr>
        <w:t xml:space="preserve">, including the NW </w:t>
      </w:r>
      <w:r w:rsidR="001C77AD">
        <w:rPr>
          <w:rFonts w:ascii="Maiandra GD" w:hAnsi="Maiandra GD"/>
          <w:sz w:val="24"/>
          <w:szCs w:val="24"/>
        </w:rPr>
        <w:t>T</w:t>
      </w:r>
      <w:r w:rsidR="00C83577" w:rsidRPr="00F81C24">
        <w:rPr>
          <w:rFonts w:ascii="Maiandra GD" w:hAnsi="Maiandra GD"/>
          <w:sz w:val="24"/>
          <w:szCs w:val="24"/>
        </w:rPr>
        <w:t>ribes,</w:t>
      </w:r>
      <w:r>
        <w:rPr>
          <w:rFonts w:ascii="Maiandra GD" w:hAnsi="Maiandra GD"/>
          <w:sz w:val="24"/>
          <w:szCs w:val="24"/>
        </w:rPr>
        <w:t xml:space="preserve"> the</w:t>
      </w:r>
      <w:r w:rsidR="00C83577" w:rsidRPr="00F81C24">
        <w:rPr>
          <w:rFonts w:ascii="Maiandra GD" w:hAnsi="Maiandra GD"/>
          <w:sz w:val="24"/>
          <w:szCs w:val="24"/>
        </w:rPr>
        <w:t xml:space="preserve"> </w:t>
      </w:r>
      <w:r w:rsidR="00F81C24">
        <w:rPr>
          <w:rFonts w:ascii="Maiandra GD" w:hAnsi="Maiandra GD"/>
          <w:sz w:val="24"/>
          <w:szCs w:val="24"/>
        </w:rPr>
        <w:t xml:space="preserve">Indian Health Service, </w:t>
      </w:r>
      <w:r>
        <w:rPr>
          <w:rFonts w:ascii="Maiandra GD" w:hAnsi="Maiandra GD"/>
          <w:sz w:val="24"/>
          <w:szCs w:val="24"/>
        </w:rPr>
        <w:t xml:space="preserve">Indian organizations, </w:t>
      </w:r>
      <w:r w:rsidR="00C83577" w:rsidRPr="00F81C24">
        <w:rPr>
          <w:rFonts w:ascii="Maiandra GD" w:hAnsi="Maiandra GD"/>
          <w:sz w:val="24"/>
          <w:szCs w:val="24"/>
        </w:rPr>
        <w:t>Federal agencies, State Health Departments, Universities, funding agencies, community-based organizations</w:t>
      </w:r>
      <w:r>
        <w:rPr>
          <w:rFonts w:ascii="Maiandra GD" w:hAnsi="Maiandra GD"/>
          <w:sz w:val="24"/>
          <w:szCs w:val="24"/>
        </w:rPr>
        <w:t>, and other interdisciplinary social service providers that promote AI/AN health</w:t>
      </w:r>
      <w:r w:rsidR="00C83577" w:rsidRPr="00F81C24">
        <w:rPr>
          <w:rFonts w:ascii="Maiandra GD" w:hAnsi="Maiandra GD"/>
          <w:sz w:val="24"/>
          <w:szCs w:val="24"/>
        </w:rPr>
        <w:t>.</w:t>
      </w:r>
      <w:r w:rsidR="00C83577" w:rsidRPr="00F81C24">
        <w:rPr>
          <w:rFonts w:ascii="Maiandra GD" w:hAnsi="Maiandra GD"/>
          <w:b/>
          <w:sz w:val="24"/>
          <w:szCs w:val="24"/>
        </w:rPr>
        <w:t xml:space="preserve"> </w:t>
      </w:r>
    </w:p>
    <w:p w:rsidR="00C83577" w:rsidRDefault="00C83577" w:rsidP="00C83577">
      <w:pPr>
        <w:pStyle w:val="NoSpacing"/>
        <w:spacing w:after="240"/>
        <w:ind w:left="1440"/>
        <w:rPr>
          <w:rFonts w:ascii="Maiandra GD" w:hAnsi="Maiandra GD"/>
          <w:sz w:val="24"/>
          <w:szCs w:val="24"/>
        </w:rPr>
      </w:pPr>
      <w:r w:rsidRPr="002227C1">
        <w:rPr>
          <w:rFonts w:ascii="Maiandra GD" w:hAnsi="Maiandra GD"/>
          <w:b/>
          <w:color w:val="166049"/>
          <w:sz w:val="24"/>
          <w:szCs w:val="24"/>
        </w:rPr>
        <w:t>Indicators for Monitoring and Evaluation</w:t>
      </w:r>
      <w:r w:rsidRPr="002227C1">
        <w:rPr>
          <w:rFonts w:ascii="Maiandra GD" w:hAnsi="Maiandra GD"/>
          <w:color w:val="166049"/>
          <w:sz w:val="24"/>
          <w:szCs w:val="24"/>
        </w:rPr>
        <w:t>:</w:t>
      </w:r>
      <w:r>
        <w:rPr>
          <w:rFonts w:ascii="Maiandra GD" w:hAnsi="Maiandra GD"/>
          <w:sz w:val="24"/>
          <w:szCs w:val="24"/>
        </w:rPr>
        <w:t xml:space="preserve"> NPAIHB projects will document active relationships with relevant partners, recording</w:t>
      </w:r>
      <w:r w:rsidR="005F2D2E">
        <w:rPr>
          <w:rFonts w:ascii="Maiandra GD" w:hAnsi="Maiandra GD"/>
          <w:sz w:val="24"/>
          <w:szCs w:val="24"/>
        </w:rPr>
        <w:t xml:space="preserve"> </w:t>
      </w:r>
      <w:r>
        <w:rPr>
          <w:rFonts w:ascii="Maiandra GD" w:hAnsi="Maiandra GD"/>
          <w:sz w:val="24"/>
          <w:szCs w:val="24"/>
        </w:rPr>
        <w:t>meetings and outcomes in monthly and quarterly activity reports.</w:t>
      </w:r>
    </w:p>
    <w:p w:rsidR="00F81C24" w:rsidRPr="005F2D2E" w:rsidRDefault="00F81C24" w:rsidP="00C83577">
      <w:pPr>
        <w:pStyle w:val="NoSpacing"/>
        <w:spacing w:after="240"/>
        <w:ind w:left="1440"/>
        <w:rPr>
          <w:rFonts w:ascii="Maiandra GD" w:hAnsi="Maiandra GD"/>
          <w:sz w:val="2"/>
          <w:szCs w:val="2"/>
        </w:rPr>
      </w:pPr>
    </w:p>
    <w:p w:rsidR="00C83577" w:rsidRPr="002227C1" w:rsidRDefault="0044208A" w:rsidP="00C83577">
      <w:pPr>
        <w:pStyle w:val="NoSpacing"/>
        <w:numPr>
          <w:ilvl w:val="0"/>
          <w:numId w:val="17"/>
        </w:numPr>
        <w:spacing w:after="240"/>
        <w:ind w:left="1440" w:hanging="1440"/>
        <w:rPr>
          <w:rFonts w:ascii="Maiandra GD" w:hAnsi="Maiandra GD"/>
          <w:b/>
          <w:color w:val="4A3E21" w:themeColor="background2" w:themeShade="40"/>
          <w:sz w:val="24"/>
          <w:szCs w:val="24"/>
        </w:rPr>
      </w:pPr>
      <w:r>
        <w:rPr>
          <w:rFonts w:ascii="Maiandra GD" w:hAnsi="Maiandra GD"/>
          <w:noProof/>
          <w:sz w:val="24"/>
          <w:szCs w:val="24"/>
        </w:rPr>
        <w:drawing>
          <wp:anchor distT="0" distB="0" distL="114300" distR="114300" simplePos="0" relativeHeight="251702272" behindDoc="0" locked="0" layoutInCell="1" allowOverlap="1">
            <wp:simplePos x="0" y="0"/>
            <wp:positionH relativeFrom="column">
              <wp:posOffset>1742621</wp:posOffset>
            </wp:positionH>
            <wp:positionV relativeFrom="paragraph">
              <wp:posOffset>205831</wp:posOffset>
            </wp:positionV>
            <wp:extent cx="2450647" cy="5936343"/>
            <wp:effectExtent l="1752600" t="0" r="1740353"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 cstate="print">
                      <a:duotone>
                        <a:schemeClr val="bg2">
                          <a:shade val="45000"/>
                          <a:satMod val="135000"/>
                        </a:schemeClr>
                        <a:prstClr val="white"/>
                      </a:duotone>
                    </a:blip>
                    <a:srcRect l="21926" r="16528"/>
                    <a:stretch>
                      <a:fillRect/>
                    </a:stretch>
                  </pic:blipFill>
                  <pic:spPr bwMode="auto">
                    <a:xfrm rot="16200000">
                      <a:off x="0" y="0"/>
                      <a:ext cx="2450647" cy="5936343"/>
                    </a:xfrm>
                    <a:prstGeom prst="rect">
                      <a:avLst/>
                    </a:prstGeom>
                    <a:ln>
                      <a:noFill/>
                    </a:ln>
                    <a:effectLst>
                      <a:softEdge rad="112500"/>
                    </a:effectLst>
                  </pic:spPr>
                </pic:pic>
              </a:graphicData>
            </a:graphic>
          </wp:anchor>
        </w:drawing>
      </w:r>
      <w:r w:rsidR="0084252C">
        <w:rPr>
          <w:rFonts w:ascii="Maiandra GD" w:hAnsi="Maiandra GD"/>
          <w:sz w:val="24"/>
          <w:szCs w:val="24"/>
        </w:rPr>
        <w:t>The NPAIHB will a</w:t>
      </w:r>
      <w:r w:rsidR="00C83577">
        <w:rPr>
          <w:rFonts w:ascii="Maiandra GD" w:hAnsi="Maiandra GD"/>
          <w:sz w:val="24"/>
          <w:szCs w:val="24"/>
        </w:rPr>
        <w:t>ctively contribute</w:t>
      </w:r>
      <w:r w:rsidR="00C83577" w:rsidRPr="00A84CC0">
        <w:rPr>
          <w:rFonts w:ascii="Maiandra GD" w:hAnsi="Maiandra GD"/>
          <w:sz w:val="24"/>
          <w:szCs w:val="24"/>
        </w:rPr>
        <w:t xml:space="preserve"> </w:t>
      </w:r>
      <w:r w:rsidR="00C83577">
        <w:rPr>
          <w:rFonts w:ascii="Maiandra GD" w:hAnsi="Maiandra GD"/>
          <w:sz w:val="24"/>
          <w:szCs w:val="24"/>
        </w:rPr>
        <w:t>to regional and national workgroups, coalitions, and committees that</w:t>
      </w:r>
      <w:r w:rsidR="00C83577" w:rsidRPr="00A84CC0">
        <w:rPr>
          <w:rFonts w:ascii="Maiandra GD" w:hAnsi="Maiandra GD"/>
          <w:sz w:val="24"/>
          <w:szCs w:val="24"/>
        </w:rPr>
        <w:t xml:space="preserve"> address priority health </w:t>
      </w:r>
      <w:r w:rsidR="00C83577">
        <w:rPr>
          <w:rFonts w:ascii="Maiandra GD" w:hAnsi="Maiandra GD"/>
          <w:sz w:val="24"/>
          <w:szCs w:val="24"/>
        </w:rPr>
        <w:t xml:space="preserve">topics identified by the NW </w:t>
      </w:r>
      <w:r w:rsidR="001C77AD">
        <w:rPr>
          <w:rFonts w:ascii="Maiandra GD" w:hAnsi="Maiandra GD"/>
          <w:sz w:val="24"/>
          <w:szCs w:val="24"/>
        </w:rPr>
        <w:t>T</w:t>
      </w:r>
      <w:r w:rsidR="00C83577">
        <w:rPr>
          <w:rFonts w:ascii="Maiandra GD" w:hAnsi="Maiandra GD"/>
          <w:sz w:val="24"/>
          <w:szCs w:val="24"/>
        </w:rPr>
        <w:t>ribes, and key health promotion and disease prevention workgroups</w:t>
      </w:r>
      <w:r w:rsidR="00C83577" w:rsidRPr="00A84CC0">
        <w:rPr>
          <w:rFonts w:ascii="Maiandra GD" w:hAnsi="Maiandra GD"/>
          <w:sz w:val="24"/>
          <w:szCs w:val="24"/>
        </w:rPr>
        <w:t>.</w:t>
      </w:r>
    </w:p>
    <w:p w:rsidR="00C83577" w:rsidRDefault="00C83577" w:rsidP="00C83577">
      <w:pPr>
        <w:pStyle w:val="NoSpacing"/>
        <w:tabs>
          <w:tab w:val="left" w:pos="1440"/>
        </w:tabs>
        <w:ind w:left="1440"/>
        <w:rPr>
          <w:rFonts w:ascii="Maiandra GD" w:hAnsi="Maiandra GD"/>
          <w:sz w:val="24"/>
          <w:szCs w:val="24"/>
        </w:rPr>
      </w:pPr>
      <w:r w:rsidRPr="002227C1">
        <w:rPr>
          <w:rFonts w:ascii="Maiandra GD" w:hAnsi="Maiandra GD"/>
          <w:b/>
          <w:color w:val="166049"/>
          <w:sz w:val="24"/>
          <w:szCs w:val="24"/>
        </w:rPr>
        <w:t>Indicators for Monitoring and Evaluation</w:t>
      </w:r>
      <w:r w:rsidRPr="002227C1">
        <w:rPr>
          <w:rFonts w:ascii="Maiandra GD" w:hAnsi="Maiandra GD"/>
          <w:color w:val="166049"/>
          <w:sz w:val="24"/>
          <w:szCs w:val="24"/>
        </w:rPr>
        <w:t>:</w:t>
      </w:r>
      <w:r>
        <w:rPr>
          <w:rFonts w:ascii="Maiandra GD" w:hAnsi="Maiandra GD"/>
          <w:sz w:val="24"/>
          <w:szCs w:val="24"/>
        </w:rPr>
        <w:t xml:space="preserve"> NPAIHB projects will document their contributions to regional and national workgroups, coalitions, and committees</w:t>
      </w:r>
      <w:r w:rsidRPr="006E2A87">
        <w:rPr>
          <w:rFonts w:ascii="Maiandra GD" w:hAnsi="Maiandra GD"/>
          <w:sz w:val="24"/>
          <w:szCs w:val="24"/>
        </w:rPr>
        <w:t xml:space="preserve"> </w:t>
      </w:r>
      <w:r>
        <w:rPr>
          <w:rFonts w:ascii="Maiandra GD" w:hAnsi="Maiandra GD"/>
          <w:sz w:val="24"/>
          <w:szCs w:val="24"/>
        </w:rPr>
        <w:t>in monthly activity reports.</w:t>
      </w:r>
      <w:r w:rsidR="005D3F8B" w:rsidRPr="005D3F8B">
        <w:rPr>
          <w:rFonts w:ascii="Maiandra GD" w:hAnsi="Maiandra GD"/>
          <w:sz w:val="24"/>
          <w:szCs w:val="24"/>
        </w:rPr>
        <w:t xml:space="preserve"> </w:t>
      </w:r>
    </w:p>
    <w:p w:rsidR="00C83577" w:rsidRDefault="00C83577">
      <w:pPr>
        <w:ind w:left="0"/>
        <w:rPr>
          <w:rFonts w:ascii="Maiandra GD" w:hAnsi="Maiandra GD" w:cs="Arial"/>
          <w:b/>
          <w:sz w:val="8"/>
        </w:rPr>
      </w:pPr>
      <w:r>
        <w:rPr>
          <w:rFonts w:ascii="Maiandra GD" w:hAnsi="Maiandra GD" w:cs="Arial"/>
          <w:b/>
          <w:sz w:val="8"/>
        </w:rPr>
        <w:br w:type="page"/>
      </w:r>
    </w:p>
    <w:p w:rsidR="00C83577" w:rsidRDefault="00563FA0" w:rsidP="00C83577">
      <w:pPr>
        <w:ind w:left="0"/>
        <w:rPr>
          <w:rFonts w:ascii="Maiandra GD" w:hAnsi="Maiandra GD"/>
          <w:sz w:val="24"/>
          <w:szCs w:val="24"/>
        </w:rPr>
      </w:pPr>
      <w:r w:rsidRPr="00563FA0">
        <w:rPr>
          <w:rFonts w:ascii="Maiandra GD" w:hAnsi="Maiandra GD" w:cs="Arial"/>
          <w:b/>
          <w:sz w:val="8"/>
        </w:rPr>
        <w:lastRenderedPageBreak/>
        <w:pict>
          <v:rect id="_x0000_i1036" style="width:468pt;height:6pt" o:hralign="center" o:hrstd="t" o:hrnoshade="t" o:hr="t" fillcolor="#166049" stroked="f"/>
        </w:pict>
      </w:r>
    </w:p>
    <w:p w:rsidR="00C83577" w:rsidRDefault="00C83577" w:rsidP="00C83577">
      <w:pPr>
        <w:pStyle w:val="NoSpacing"/>
        <w:ind w:left="0"/>
        <w:jc w:val="center"/>
        <w:rPr>
          <w:rFonts w:ascii="Maiandra GD" w:hAnsi="Maiandra GD"/>
          <w:sz w:val="24"/>
          <w:szCs w:val="24"/>
        </w:rPr>
      </w:pPr>
    </w:p>
    <w:p w:rsidR="00C83577" w:rsidRDefault="00563FA0" w:rsidP="00C83577">
      <w:pPr>
        <w:pStyle w:val="NoSpacing"/>
        <w:ind w:left="0"/>
        <w:jc w:val="center"/>
        <w:rPr>
          <w:rFonts w:ascii="Maiandra GD" w:hAnsi="Maiandra GD"/>
          <w:sz w:val="24"/>
          <w:szCs w:val="24"/>
        </w:rPr>
      </w:pPr>
      <w:r w:rsidRPr="00563FA0">
        <w:rPr>
          <w:rFonts w:ascii="Maiandra GD" w:hAnsi="Maiandra GD"/>
          <w:b/>
          <w:noProof/>
          <w:sz w:val="24"/>
          <w:szCs w:val="24"/>
        </w:rPr>
        <w:pict>
          <v:roundrect id="_x0000_s1102" style="position:absolute;left:0;text-align:left;margin-left:-1.2pt;margin-top:14.9pt;width:470pt;height:58.2pt;z-index:-251631616" arcsize="10923f" wrapcoords="244 -393 -35 393 -35 19636 314 24349 419 24349 21705 24349 21809 24349 21879 21600 21879 4713 21460 0 21321 -393 244 -393" fillcolor="#e7dec9 [3214]" strokecolor="white [3212]">
            <v:shadow on="t" opacity=".5" offset="6pt,6pt"/>
            <v:textbox style="mso-next-textbox:#_x0000_s1102">
              <w:txbxContent>
                <w:p w:rsidR="00263B6C" w:rsidRPr="00F959DB" w:rsidRDefault="00263B6C" w:rsidP="00C83577">
                  <w:pPr>
                    <w:ind w:left="0"/>
                    <w:jc w:val="both"/>
                    <w:rPr>
                      <w:rFonts w:ascii="Maiandra GD" w:hAnsi="Maiandra GD"/>
                      <w:b/>
                      <w:color w:val="1E190D" w:themeColor="background2" w:themeShade="1A"/>
                      <w:sz w:val="26"/>
                      <w:szCs w:val="26"/>
                    </w:rPr>
                  </w:pPr>
                  <w:r w:rsidRPr="00F959DB">
                    <w:rPr>
                      <w:rFonts w:ascii="Maiandra GD" w:hAnsi="Maiandra GD"/>
                      <w:b/>
                      <w:color w:val="1E190D" w:themeColor="background2" w:themeShade="1A"/>
                      <w:sz w:val="26"/>
                      <w:szCs w:val="26"/>
                    </w:rPr>
                    <w:t xml:space="preserve">GOAL </w:t>
                  </w:r>
                  <w:r>
                    <w:rPr>
                      <w:rFonts w:ascii="Maiandra GD" w:hAnsi="Maiandra GD"/>
                      <w:b/>
                      <w:color w:val="1E190D" w:themeColor="background2" w:themeShade="1A"/>
                      <w:sz w:val="26"/>
                      <w:szCs w:val="26"/>
                    </w:rPr>
                    <w:t>3</w:t>
                  </w:r>
                  <w:r w:rsidRPr="00F959DB">
                    <w:rPr>
                      <w:rFonts w:ascii="Maiandra GD" w:hAnsi="Maiandra GD"/>
                      <w:b/>
                      <w:color w:val="1E190D" w:themeColor="background2" w:themeShade="1A"/>
                      <w:sz w:val="26"/>
                      <w:szCs w:val="26"/>
                    </w:rPr>
                    <w:t>:</w:t>
                  </w:r>
                  <w:r w:rsidRPr="00F959DB">
                    <w:rPr>
                      <w:rFonts w:ascii="Maiandra GD" w:hAnsi="Maiandra GD"/>
                      <w:color w:val="1E190D" w:themeColor="background2" w:themeShade="1A"/>
                      <w:sz w:val="26"/>
                      <w:szCs w:val="26"/>
                    </w:rPr>
                    <w:t xml:space="preserve"> </w:t>
                  </w:r>
                  <w:r>
                    <w:rPr>
                      <w:rFonts w:ascii="Maiandra GD" w:hAnsi="Maiandra GD"/>
                      <w:color w:val="1E190D" w:themeColor="background2" w:themeShade="1A"/>
                      <w:sz w:val="26"/>
                      <w:szCs w:val="26"/>
                    </w:rPr>
                    <w:t>The NPAIHB will m</w:t>
                  </w:r>
                  <w:r w:rsidRPr="00F959DB">
                    <w:rPr>
                      <w:rFonts w:ascii="Maiandra GD" w:hAnsi="Maiandra GD"/>
                      <w:sz w:val="26"/>
                      <w:szCs w:val="26"/>
                    </w:rPr>
                    <w:t xml:space="preserve">aintain leadership in the </w:t>
                  </w:r>
                  <w:r>
                    <w:rPr>
                      <w:rFonts w:ascii="Maiandra GD" w:hAnsi="Maiandra GD"/>
                      <w:sz w:val="26"/>
                      <w:szCs w:val="26"/>
                    </w:rPr>
                    <w:t>analysis of</w:t>
                  </w:r>
                  <w:r w:rsidRPr="00F959DB">
                    <w:rPr>
                      <w:rFonts w:ascii="Maiandra GD" w:hAnsi="Maiandra GD"/>
                      <w:sz w:val="26"/>
                      <w:szCs w:val="26"/>
                    </w:rPr>
                    <w:t xml:space="preserve"> </w:t>
                  </w:r>
                  <w:r>
                    <w:rPr>
                      <w:rFonts w:ascii="Maiandra GD" w:hAnsi="Maiandra GD"/>
                      <w:sz w:val="26"/>
                      <w:szCs w:val="26"/>
                    </w:rPr>
                    <w:t xml:space="preserve">health-related budgets, </w:t>
                  </w:r>
                  <w:r w:rsidRPr="00F959DB">
                    <w:rPr>
                      <w:rFonts w:ascii="Maiandra GD" w:hAnsi="Maiandra GD"/>
                      <w:sz w:val="26"/>
                      <w:szCs w:val="26"/>
                    </w:rPr>
                    <w:t>l</w:t>
                  </w:r>
                  <w:r>
                    <w:rPr>
                      <w:rFonts w:ascii="Maiandra GD" w:hAnsi="Maiandra GD"/>
                      <w:sz w:val="26"/>
                      <w:szCs w:val="26"/>
                    </w:rPr>
                    <w:t>egislation,</w:t>
                  </w:r>
                  <w:r w:rsidRPr="00F959DB">
                    <w:rPr>
                      <w:rFonts w:ascii="Maiandra GD" w:hAnsi="Maiandra GD"/>
                      <w:sz w:val="26"/>
                      <w:szCs w:val="26"/>
                    </w:rPr>
                    <w:t xml:space="preserve"> and policy, with the ability to facilitate consultation and advocate on behalf of member </w:t>
                  </w:r>
                  <w:r>
                    <w:rPr>
                      <w:rFonts w:ascii="Maiandra GD" w:hAnsi="Maiandra GD"/>
                      <w:sz w:val="26"/>
                      <w:szCs w:val="26"/>
                    </w:rPr>
                    <w:t>T</w:t>
                  </w:r>
                  <w:r w:rsidRPr="00F959DB">
                    <w:rPr>
                      <w:rFonts w:ascii="Maiandra GD" w:hAnsi="Maiandra GD"/>
                      <w:sz w:val="26"/>
                      <w:szCs w:val="26"/>
                    </w:rPr>
                    <w:t>ribes</w:t>
                  </w:r>
                  <w:r w:rsidRPr="00F959DB">
                    <w:rPr>
                      <w:rFonts w:ascii="Maiandra GD" w:hAnsi="Maiandra GD"/>
                      <w:color w:val="1E190D" w:themeColor="background2" w:themeShade="1A"/>
                      <w:sz w:val="26"/>
                      <w:szCs w:val="26"/>
                    </w:rPr>
                    <w:t xml:space="preserve">. </w:t>
                  </w:r>
                </w:p>
                <w:p w:rsidR="00263B6C" w:rsidRPr="00693A35" w:rsidRDefault="00263B6C" w:rsidP="00C83577">
                  <w:pPr>
                    <w:ind w:left="0"/>
                    <w:rPr>
                      <w:rFonts w:ascii="Maiandra GD" w:hAnsi="Maiandra GD"/>
                      <w:color w:val="1E190D" w:themeColor="background2" w:themeShade="1A"/>
                      <w:sz w:val="24"/>
                    </w:rPr>
                  </w:pPr>
                </w:p>
              </w:txbxContent>
            </v:textbox>
            <w10:wrap type="tight"/>
          </v:roundrect>
        </w:pict>
      </w:r>
    </w:p>
    <w:p w:rsidR="00C83577" w:rsidRPr="005F2D2E" w:rsidRDefault="00C83577" w:rsidP="005F2D2E">
      <w:pPr>
        <w:pStyle w:val="NoSpacing"/>
        <w:ind w:left="1440"/>
        <w:rPr>
          <w:rFonts w:ascii="Maiandra GD" w:hAnsi="Maiandra GD"/>
          <w:sz w:val="16"/>
          <w:szCs w:val="28"/>
        </w:rPr>
      </w:pPr>
    </w:p>
    <w:p w:rsidR="00B13D37" w:rsidRPr="00584174" w:rsidRDefault="00570C4B" w:rsidP="00C83577">
      <w:pPr>
        <w:pStyle w:val="NoSpacing"/>
        <w:numPr>
          <w:ilvl w:val="0"/>
          <w:numId w:val="27"/>
        </w:numPr>
        <w:spacing w:after="240"/>
        <w:ind w:left="1440" w:hanging="1440"/>
        <w:rPr>
          <w:rFonts w:ascii="Maiandra GD" w:hAnsi="Maiandra GD"/>
          <w:b/>
          <w:color w:val="4A3E21" w:themeColor="background2" w:themeShade="40"/>
          <w:sz w:val="24"/>
          <w:szCs w:val="24"/>
        </w:rPr>
      </w:pPr>
      <w:r>
        <w:rPr>
          <w:rFonts w:ascii="Maiandra GD" w:hAnsi="Maiandra GD"/>
          <w:sz w:val="24"/>
          <w:szCs w:val="24"/>
        </w:rPr>
        <w:t xml:space="preserve">The </w:t>
      </w:r>
      <w:r w:rsidR="00C83577">
        <w:rPr>
          <w:rFonts w:ascii="Maiandra GD" w:hAnsi="Maiandra GD"/>
          <w:sz w:val="24"/>
          <w:szCs w:val="24"/>
        </w:rPr>
        <w:t>NPAIHB will f</w:t>
      </w:r>
      <w:r w:rsidR="00C83577" w:rsidRPr="002C4B33">
        <w:rPr>
          <w:rFonts w:ascii="Maiandra GD" w:hAnsi="Maiandra GD"/>
          <w:sz w:val="24"/>
          <w:szCs w:val="24"/>
        </w:rPr>
        <w:t xml:space="preserve">acilitate communication among </w:t>
      </w:r>
      <w:r w:rsidR="00B40336">
        <w:rPr>
          <w:rFonts w:ascii="Maiandra GD" w:hAnsi="Maiandra GD"/>
          <w:sz w:val="24"/>
          <w:szCs w:val="24"/>
        </w:rPr>
        <w:t>T</w:t>
      </w:r>
      <w:r w:rsidR="00C83577" w:rsidRPr="002C4B33">
        <w:rPr>
          <w:rFonts w:ascii="Maiandra GD" w:hAnsi="Maiandra GD"/>
          <w:sz w:val="24"/>
          <w:szCs w:val="24"/>
        </w:rPr>
        <w:t xml:space="preserve">ribes, </w:t>
      </w:r>
      <w:r w:rsidR="00B40336">
        <w:rPr>
          <w:rFonts w:ascii="Maiandra GD" w:hAnsi="Maiandra GD"/>
          <w:sz w:val="24"/>
          <w:szCs w:val="24"/>
        </w:rPr>
        <w:t>F</w:t>
      </w:r>
      <w:r w:rsidR="00C83577" w:rsidRPr="002C4B33">
        <w:rPr>
          <w:rFonts w:ascii="Maiandra GD" w:hAnsi="Maiandra GD"/>
          <w:sz w:val="24"/>
          <w:szCs w:val="24"/>
        </w:rPr>
        <w:t xml:space="preserve">ederal and </w:t>
      </w:r>
      <w:r w:rsidR="00B40336">
        <w:rPr>
          <w:rFonts w:ascii="Maiandra GD" w:hAnsi="Maiandra GD"/>
          <w:sz w:val="24"/>
          <w:szCs w:val="24"/>
        </w:rPr>
        <w:t>S</w:t>
      </w:r>
      <w:r w:rsidR="00C83577">
        <w:rPr>
          <w:rFonts w:ascii="Maiandra GD" w:hAnsi="Maiandra GD"/>
          <w:sz w:val="24"/>
          <w:szCs w:val="24"/>
        </w:rPr>
        <w:t xml:space="preserve">tate agencies, and </w:t>
      </w:r>
      <w:r w:rsidR="006D374C">
        <w:rPr>
          <w:rFonts w:ascii="Maiandra GD" w:hAnsi="Maiandra GD"/>
          <w:sz w:val="24"/>
          <w:szCs w:val="24"/>
        </w:rPr>
        <w:t xml:space="preserve">Congress to </w:t>
      </w:r>
      <w:r w:rsidR="006D374C" w:rsidRPr="00EC0909">
        <w:rPr>
          <w:rFonts w:ascii="Maiandra GD" w:hAnsi="Maiandra GD"/>
          <w:sz w:val="24"/>
          <w:szCs w:val="24"/>
        </w:rPr>
        <w:t xml:space="preserve">support </w:t>
      </w:r>
      <w:r w:rsidR="006D374C">
        <w:rPr>
          <w:rFonts w:ascii="Maiandra GD" w:hAnsi="Maiandra GD"/>
          <w:sz w:val="24"/>
          <w:szCs w:val="24"/>
        </w:rPr>
        <w:t>tribal sovereignty, promote self-determination, and ensure that government-to-government</w:t>
      </w:r>
      <w:r w:rsidR="006D374C" w:rsidRPr="00EC0909">
        <w:rPr>
          <w:rFonts w:ascii="Maiandra GD" w:hAnsi="Maiandra GD"/>
          <w:sz w:val="24"/>
          <w:szCs w:val="24"/>
        </w:rPr>
        <w:t xml:space="preserve"> consultation </w:t>
      </w:r>
      <w:r w:rsidR="006D374C">
        <w:rPr>
          <w:rFonts w:ascii="Maiandra GD" w:hAnsi="Maiandra GD"/>
          <w:sz w:val="24"/>
          <w:szCs w:val="24"/>
        </w:rPr>
        <w:t xml:space="preserve">occurs </w:t>
      </w:r>
      <w:r w:rsidR="006D374C" w:rsidRPr="00EC0909">
        <w:rPr>
          <w:rFonts w:ascii="Maiandra GD" w:hAnsi="Maiandra GD"/>
          <w:sz w:val="24"/>
          <w:szCs w:val="24"/>
        </w:rPr>
        <w:t>on</w:t>
      </w:r>
      <w:r w:rsidR="00B13D37" w:rsidRPr="00EC0909">
        <w:rPr>
          <w:rFonts w:ascii="Maiandra GD" w:hAnsi="Maiandra GD"/>
          <w:sz w:val="24"/>
          <w:szCs w:val="24"/>
        </w:rPr>
        <w:t xml:space="preserve"> health-related budgets, legislation, polic</w:t>
      </w:r>
      <w:r w:rsidR="00B13D37">
        <w:rPr>
          <w:rFonts w:ascii="Maiandra GD" w:hAnsi="Maiandra GD"/>
          <w:sz w:val="24"/>
          <w:szCs w:val="24"/>
        </w:rPr>
        <w:t xml:space="preserve">ies, and services. </w:t>
      </w:r>
    </w:p>
    <w:p w:rsidR="00584174" w:rsidRDefault="00584174" w:rsidP="00584174">
      <w:pPr>
        <w:pStyle w:val="NoSpacing"/>
        <w:spacing w:after="240"/>
        <w:ind w:left="1440"/>
        <w:rPr>
          <w:rFonts w:ascii="Maiandra GD" w:hAnsi="Maiandra GD"/>
          <w:sz w:val="24"/>
          <w:szCs w:val="24"/>
        </w:rPr>
      </w:pPr>
      <w:r w:rsidRPr="002227C1">
        <w:rPr>
          <w:rFonts w:ascii="Maiandra GD" w:hAnsi="Maiandra GD"/>
          <w:b/>
          <w:color w:val="166049"/>
          <w:sz w:val="24"/>
          <w:szCs w:val="24"/>
        </w:rPr>
        <w:t>Indicators for Monitoring and Evaluation</w:t>
      </w:r>
      <w:r w:rsidRPr="002227C1">
        <w:rPr>
          <w:rFonts w:ascii="Maiandra GD" w:hAnsi="Maiandra GD"/>
          <w:color w:val="166049"/>
          <w:sz w:val="24"/>
          <w:szCs w:val="24"/>
        </w:rPr>
        <w:t>:</w:t>
      </w:r>
      <w:r>
        <w:rPr>
          <w:rFonts w:ascii="Maiandra GD" w:hAnsi="Maiandra GD"/>
          <w:sz w:val="24"/>
          <w:szCs w:val="24"/>
        </w:rPr>
        <w:t xml:space="preserve"> NPAIHB staff members will document communication activities in monthly and quarterly activity reports</w:t>
      </w:r>
      <w:r w:rsidRPr="00584174">
        <w:rPr>
          <w:rFonts w:ascii="Maiandra GD" w:hAnsi="Maiandra GD"/>
          <w:sz w:val="24"/>
          <w:szCs w:val="24"/>
        </w:rPr>
        <w:t xml:space="preserve"> </w:t>
      </w:r>
      <w:r>
        <w:rPr>
          <w:rFonts w:ascii="Maiandra GD" w:hAnsi="Maiandra GD"/>
          <w:sz w:val="24"/>
          <w:szCs w:val="24"/>
        </w:rPr>
        <w:t>and in periodic QBM presentations. Pertinent meeting dates and agendas will be added to the NPAIHB online calendar.</w:t>
      </w:r>
    </w:p>
    <w:p w:rsidR="00584174" w:rsidRPr="00584174" w:rsidRDefault="00584174" w:rsidP="006D374C">
      <w:pPr>
        <w:pStyle w:val="NoSpacing"/>
        <w:spacing w:after="120"/>
        <w:ind w:left="1440"/>
        <w:rPr>
          <w:rFonts w:ascii="Maiandra GD" w:hAnsi="Maiandra GD"/>
          <w:b/>
          <w:color w:val="4A3E21" w:themeColor="background2" w:themeShade="40"/>
          <w:sz w:val="2"/>
          <w:szCs w:val="2"/>
        </w:rPr>
      </w:pPr>
    </w:p>
    <w:p w:rsidR="00C83577" w:rsidRPr="006D34A5" w:rsidRDefault="00570C4B" w:rsidP="00C83577">
      <w:pPr>
        <w:pStyle w:val="NoSpacing"/>
        <w:numPr>
          <w:ilvl w:val="0"/>
          <w:numId w:val="27"/>
        </w:numPr>
        <w:spacing w:after="240"/>
        <w:ind w:left="1440" w:hanging="1440"/>
        <w:rPr>
          <w:rFonts w:ascii="Maiandra GD" w:hAnsi="Maiandra GD"/>
          <w:b/>
          <w:color w:val="4A3E21" w:themeColor="background2" w:themeShade="40"/>
          <w:sz w:val="24"/>
          <w:szCs w:val="24"/>
        </w:rPr>
      </w:pPr>
      <w:r>
        <w:rPr>
          <w:rFonts w:ascii="Maiandra GD" w:hAnsi="Maiandra GD"/>
          <w:sz w:val="24"/>
          <w:szCs w:val="24"/>
        </w:rPr>
        <w:t xml:space="preserve">The </w:t>
      </w:r>
      <w:r w:rsidR="00B13D37">
        <w:rPr>
          <w:rFonts w:ascii="Maiandra GD" w:hAnsi="Maiandra GD"/>
          <w:sz w:val="24"/>
          <w:szCs w:val="24"/>
        </w:rPr>
        <w:t xml:space="preserve">NPAIHB will advocate on behalf of the NW </w:t>
      </w:r>
      <w:r w:rsidR="001C77AD">
        <w:rPr>
          <w:rFonts w:ascii="Maiandra GD" w:hAnsi="Maiandra GD"/>
          <w:sz w:val="24"/>
          <w:szCs w:val="24"/>
        </w:rPr>
        <w:t>T</w:t>
      </w:r>
      <w:r w:rsidR="00B13D37">
        <w:rPr>
          <w:rFonts w:ascii="Maiandra GD" w:hAnsi="Maiandra GD"/>
          <w:sz w:val="24"/>
          <w:szCs w:val="24"/>
        </w:rPr>
        <w:t xml:space="preserve">ribes to </w:t>
      </w:r>
      <w:r w:rsidR="00C83577">
        <w:rPr>
          <w:rFonts w:ascii="Maiandra GD" w:hAnsi="Maiandra GD"/>
          <w:sz w:val="24"/>
          <w:szCs w:val="24"/>
        </w:rPr>
        <w:t xml:space="preserve">ensure </w:t>
      </w:r>
      <w:r w:rsidR="00C83577" w:rsidRPr="001F4223">
        <w:rPr>
          <w:rFonts w:ascii="Maiandra GD" w:hAnsi="Maiandra GD"/>
          <w:sz w:val="24"/>
          <w:szCs w:val="24"/>
        </w:rPr>
        <w:t>that tribal interests are taken into account as health policy is formulated</w:t>
      </w:r>
      <w:r w:rsidR="00C83577">
        <w:rPr>
          <w:rFonts w:ascii="Maiandra GD" w:hAnsi="Maiandra GD"/>
          <w:sz w:val="24"/>
          <w:szCs w:val="24"/>
        </w:rPr>
        <w:t xml:space="preserve">, </w:t>
      </w:r>
      <w:r w:rsidR="006D374C">
        <w:rPr>
          <w:rFonts w:ascii="Maiandra GD" w:hAnsi="Maiandra GD"/>
          <w:sz w:val="24"/>
          <w:szCs w:val="24"/>
        </w:rPr>
        <w:t xml:space="preserve">and that Congress, State legislatures, and external agencies </w:t>
      </w:r>
      <w:r w:rsidR="00C83577">
        <w:rPr>
          <w:rFonts w:ascii="Maiandra GD" w:hAnsi="Maiandra GD"/>
          <w:sz w:val="24"/>
          <w:szCs w:val="24"/>
        </w:rPr>
        <w:t>have a full understanding of AI/AN health needs and concerns (particularly in relation to</w:t>
      </w:r>
      <w:r w:rsidR="00C83577" w:rsidRPr="00A84CC0">
        <w:rPr>
          <w:rFonts w:ascii="Maiandra GD" w:hAnsi="Maiandra GD"/>
          <w:sz w:val="24"/>
          <w:szCs w:val="24"/>
        </w:rPr>
        <w:t xml:space="preserve"> treaty rig</w:t>
      </w:r>
      <w:r w:rsidR="00C83577">
        <w:rPr>
          <w:rFonts w:ascii="Maiandra GD" w:hAnsi="Maiandra GD"/>
          <w:sz w:val="24"/>
          <w:szCs w:val="24"/>
        </w:rPr>
        <w:t>hts and health</w:t>
      </w:r>
      <w:r w:rsidR="00C83577" w:rsidRPr="00A84CC0">
        <w:rPr>
          <w:rFonts w:ascii="Maiandra GD" w:hAnsi="Maiandra GD"/>
          <w:sz w:val="24"/>
          <w:szCs w:val="24"/>
        </w:rPr>
        <w:t>care in Indian Country</w:t>
      </w:r>
      <w:r w:rsidR="00C83577">
        <w:rPr>
          <w:rFonts w:ascii="Maiandra GD" w:hAnsi="Maiandra GD"/>
          <w:sz w:val="24"/>
          <w:szCs w:val="24"/>
        </w:rPr>
        <w:t>)</w:t>
      </w:r>
      <w:r w:rsidR="00C83577" w:rsidRPr="001F4223">
        <w:rPr>
          <w:rFonts w:ascii="Maiandra GD" w:hAnsi="Maiandra GD"/>
          <w:sz w:val="24"/>
          <w:szCs w:val="24"/>
        </w:rPr>
        <w:t>.</w:t>
      </w:r>
    </w:p>
    <w:p w:rsidR="00C83577" w:rsidRDefault="00C83577" w:rsidP="00C83577">
      <w:pPr>
        <w:pStyle w:val="NoSpacing"/>
        <w:spacing w:after="240"/>
        <w:ind w:left="1440"/>
        <w:rPr>
          <w:rFonts w:ascii="Maiandra GD" w:hAnsi="Maiandra GD"/>
          <w:sz w:val="24"/>
          <w:szCs w:val="24"/>
        </w:rPr>
      </w:pPr>
      <w:r w:rsidRPr="002227C1">
        <w:rPr>
          <w:rFonts w:ascii="Maiandra GD" w:hAnsi="Maiandra GD"/>
          <w:b/>
          <w:color w:val="166049"/>
          <w:sz w:val="24"/>
          <w:szCs w:val="24"/>
        </w:rPr>
        <w:t>Indicators for Monitoring and Evaluation</w:t>
      </w:r>
      <w:r w:rsidRPr="002227C1">
        <w:rPr>
          <w:rFonts w:ascii="Maiandra GD" w:hAnsi="Maiandra GD"/>
          <w:color w:val="166049"/>
          <w:sz w:val="24"/>
          <w:szCs w:val="24"/>
        </w:rPr>
        <w:t>:</w:t>
      </w:r>
      <w:r>
        <w:rPr>
          <w:rFonts w:ascii="Maiandra GD" w:hAnsi="Maiandra GD"/>
          <w:sz w:val="24"/>
          <w:szCs w:val="24"/>
        </w:rPr>
        <w:t xml:space="preserve"> </w:t>
      </w:r>
      <w:r w:rsidR="00584174">
        <w:rPr>
          <w:rFonts w:ascii="Maiandra GD" w:hAnsi="Maiandra GD"/>
          <w:sz w:val="24"/>
          <w:szCs w:val="24"/>
        </w:rPr>
        <w:t>NPAIHB staff members will document their advocacy work in monthly and quarterly activity reports and in periodic QBM presentations. Pertinent meeting dates and agendas will be added to the NPAIHB online calendar.</w:t>
      </w:r>
    </w:p>
    <w:p w:rsidR="00C83577" w:rsidRPr="00584174" w:rsidRDefault="00C83577" w:rsidP="00C83577">
      <w:pPr>
        <w:pStyle w:val="NoSpacing"/>
        <w:spacing w:after="120"/>
        <w:ind w:left="1440"/>
        <w:rPr>
          <w:rFonts w:ascii="Maiandra GD" w:hAnsi="Maiandra GD"/>
          <w:b/>
          <w:color w:val="4A3E21" w:themeColor="background2" w:themeShade="40"/>
          <w:sz w:val="2"/>
          <w:szCs w:val="2"/>
        </w:rPr>
      </w:pPr>
    </w:p>
    <w:p w:rsidR="00B13D37" w:rsidRPr="00220B6F" w:rsidRDefault="00B13D37" w:rsidP="00B13D37">
      <w:pPr>
        <w:pStyle w:val="NoSpacing"/>
        <w:numPr>
          <w:ilvl w:val="0"/>
          <w:numId w:val="27"/>
        </w:numPr>
        <w:spacing w:after="240"/>
        <w:ind w:left="1440" w:hanging="1440"/>
        <w:rPr>
          <w:rFonts w:ascii="Maiandra GD" w:hAnsi="Maiandra GD"/>
          <w:b/>
          <w:color w:val="4A3E21" w:themeColor="background2" w:themeShade="40"/>
          <w:sz w:val="24"/>
          <w:szCs w:val="24"/>
        </w:rPr>
      </w:pPr>
      <w:r>
        <w:rPr>
          <w:rFonts w:ascii="Maiandra GD" w:hAnsi="Maiandra GD"/>
          <w:sz w:val="24"/>
          <w:szCs w:val="24"/>
        </w:rPr>
        <w:t>The NPAIHB will s</w:t>
      </w:r>
      <w:r w:rsidRPr="002C4B33">
        <w:rPr>
          <w:rFonts w:ascii="Maiandra GD" w:hAnsi="Maiandra GD"/>
          <w:sz w:val="24"/>
          <w:szCs w:val="24"/>
        </w:rPr>
        <w:t xml:space="preserve">tay at the forefront of </w:t>
      </w:r>
      <w:r>
        <w:rPr>
          <w:rFonts w:ascii="Maiandra GD" w:hAnsi="Maiandra GD"/>
          <w:sz w:val="24"/>
          <w:szCs w:val="24"/>
        </w:rPr>
        <w:t xml:space="preserve">budgetary, </w:t>
      </w:r>
      <w:r w:rsidRPr="002C4B33">
        <w:rPr>
          <w:rFonts w:ascii="Maiandra GD" w:hAnsi="Maiandra GD"/>
          <w:sz w:val="24"/>
          <w:szCs w:val="24"/>
        </w:rPr>
        <w:t>legislative</w:t>
      </w:r>
      <w:r>
        <w:rPr>
          <w:rFonts w:ascii="Maiandra GD" w:hAnsi="Maiandra GD"/>
          <w:sz w:val="24"/>
          <w:szCs w:val="24"/>
        </w:rPr>
        <w:t>, and policy</w:t>
      </w:r>
      <w:r w:rsidRPr="002C4B33">
        <w:rPr>
          <w:rFonts w:ascii="Maiandra GD" w:hAnsi="Maiandra GD"/>
          <w:sz w:val="24"/>
          <w:szCs w:val="24"/>
        </w:rPr>
        <w:t xml:space="preserve"> initiatives affecting </w:t>
      </w:r>
      <w:r>
        <w:rPr>
          <w:rFonts w:ascii="Maiandra GD" w:hAnsi="Maiandra GD"/>
          <w:sz w:val="24"/>
          <w:szCs w:val="24"/>
        </w:rPr>
        <w:t xml:space="preserve">the NW </w:t>
      </w:r>
      <w:r w:rsidR="001C77AD">
        <w:rPr>
          <w:rFonts w:ascii="Maiandra GD" w:hAnsi="Maiandra GD"/>
          <w:sz w:val="24"/>
          <w:szCs w:val="24"/>
        </w:rPr>
        <w:t>T</w:t>
      </w:r>
      <w:r>
        <w:rPr>
          <w:rFonts w:ascii="Maiandra GD" w:hAnsi="Maiandra GD"/>
          <w:sz w:val="24"/>
          <w:szCs w:val="24"/>
        </w:rPr>
        <w:t xml:space="preserve">ribes, including </w:t>
      </w:r>
      <w:r w:rsidRPr="002C4B33">
        <w:rPr>
          <w:rFonts w:ascii="Maiandra GD" w:hAnsi="Maiandra GD"/>
          <w:sz w:val="24"/>
          <w:szCs w:val="24"/>
        </w:rPr>
        <w:t>the President's annual budget</w:t>
      </w:r>
      <w:r>
        <w:rPr>
          <w:rFonts w:ascii="Maiandra GD" w:hAnsi="Maiandra GD"/>
          <w:sz w:val="24"/>
          <w:szCs w:val="24"/>
        </w:rPr>
        <w:t xml:space="preserve">, national healthcare reform initiatives, </w:t>
      </w:r>
      <w:r w:rsidRPr="00D64759">
        <w:rPr>
          <w:rFonts w:ascii="Maiandra GD" w:hAnsi="Maiandra GD"/>
          <w:sz w:val="24"/>
          <w:szCs w:val="24"/>
        </w:rPr>
        <w:t>IHS polic</w:t>
      </w:r>
      <w:r>
        <w:rPr>
          <w:rFonts w:ascii="Maiandra GD" w:hAnsi="Maiandra GD"/>
          <w:sz w:val="24"/>
          <w:szCs w:val="24"/>
        </w:rPr>
        <w:t>ies</w:t>
      </w:r>
      <w:r w:rsidRPr="00D64759">
        <w:rPr>
          <w:rFonts w:ascii="Maiandra GD" w:hAnsi="Maiandra GD"/>
          <w:sz w:val="24"/>
          <w:szCs w:val="24"/>
        </w:rPr>
        <w:t xml:space="preserve"> and strategies</w:t>
      </w:r>
      <w:r>
        <w:rPr>
          <w:rFonts w:ascii="Maiandra GD" w:hAnsi="Maiandra GD"/>
          <w:sz w:val="24"/>
          <w:szCs w:val="24"/>
        </w:rPr>
        <w:t>,</w:t>
      </w:r>
      <w:r w:rsidRPr="00D64759">
        <w:rPr>
          <w:rFonts w:ascii="Maiandra GD" w:hAnsi="Maiandra GD"/>
          <w:sz w:val="24"/>
          <w:szCs w:val="24"/>
        </w:rPr>
        <w:t xml:space="preserve"> </w:t>
      </w:r>
      <w:r>
        <w:rPr>
          <w:rFonts w:ascii="Maiandra GD" w:hAnsi="Maiandra GD"/>
          <w:sz w:val="24"/>
          <w:szCs w:val="24"/>
        </w:rPr>
        <w:t>and proposed changes to</w:t>
      </w:r>
      <w:r w:rsidRPr="002C4B33">
        <w:rPr>
          <w:rFonts w:ascii="Maiandra GD" w:hAnsi="Maiandra GD"/>
          <w:sz w:val="24"/>
          <w:szCs w:val="24"/>
        </w:rPr>
        <w:t xml:space="preserve"> Medicare and Medicaid</w:t>
      </w:r>
      <w:r>
        <w:rPr>
          <w:rFonts w:ascii="Maiandra GD" w:hAnsi="Maiandra GD"/>
          <w:sz w:val="24"/>
          <w:szCs w:val="24"/>
        </w:rPr>
        <w:t xml:space="preserve">, and will </w:t>
      </w:r>
      <w:r w:rsidRPr="00D64759">
        <w:rPr>
          <w:rFonts w:ascii="Maiandra GD" w:hAnsi="Maiandra GD"/>
          <w:sz w:val="24"/>
          <w:szCs w:val="24"/>
        </w:rPr>
        <w:t xml:space="preserve">assess their impact on </w:t>
      </w:r>
      <w:r>
        <w:rPr>
          <w:rFonts w:ascii="Maiandra GD" w:hAnsi="Maiandra GD"/>
          <w:sz w:val="24"/>
          <w:szCs w:val="24"/>
        </w:rPr>
        <w:t xml:space="preserve">the </w:t>
      </w:r>
      <w:r w:rsidRPr="00D64759">
        <w:rPr>
          <w:rFonts w:ascii="Maiandra GD" w:hAnsi="Maiandra GD"/>
          <w:sz w:val="24"/>
          <w:szCs w:val="24"/>
        </w:rPr>
        <w:t xml:space="preserve">Northwest </w:t>
      </w:r>
      <w:r w:rsidR="00B40336">
        <w:rPr>
          <w:rFonts w:ascii="Maiandra GD" w:hAnsi="Maiandra GD"/>
          <w:sz w:val="24"/>
          <w:szCs w:val="24"/>
        </w:rPr>
        <w:t>T</w:t>
      </w:r>
      <w:r w:rsidRPr="00D64759">
        <w:rPr>
          <w:rFonts w:ascii="Maiandra GD" w:hAnsi="Maiandra GD"/>
          <w:sz w:val="24"/>
          <w:szCs w:val="24"/>
        </w:rPr>
        <w:t>ribes.</w:t>
      </w:r>
      <w:r>
        <w:rPr>
          <w:rFonts w:ascii="Maiandra GD" w:hAnsi="Maiandra GD"/>
          <w:sz w:val="24"/>
          <w:szCs w:val="24"/>
        </w:rPr>
        <w:t xml:space="preserve"> </w:t>
      </w:r>
    </w:p>
    <w:p w:rsidR="00C83577" w:rsidRDefault="00B13D37" w:rsidP="00855784">
      <w:pPr>
        <w:pStyle w:val="NoSpacing"/>
        <w:spacing w:after="240"/>
        <w:ind w:left="1440"/>
        <w:rPr>
          <w:rFonts w:ascii="Maiandra GD" w:hAnsi="Maiandra GD"/>
          <w:sz w:val="24"/>
          <w:szCs w:val="24"/>
        </w:rPr>
      </w:pPr>
      <w:r w:rsidRPr="002227C1">
        <w:rPr>
          <w:rFonts w:ascii="Maiandra GD" w:hAnsi="Maiandra GD"/>
          <w:b/>
          <w:color w:val="166049"/>
          <w:sz w:val="24"/>
          <w:szCs w:val="24"/>
        </w:rPr>
        <w:t>Indicators for Monitoring and Evaluation</w:t>
      </w:r>
      <w:r w:rsidRPr="002227C1">
        <w:rPr>
          <w:rFonts w:ascii="Maiandra GD" w:hAnsi="Maiandra GD"/>
          <w:color w:val="166049"/>
          <w:sz w:val="24"/>
          <w:szCs w:val="24"/>
        </w:rPr>
        <w:t>:</w:t>
      </w:r>
      <w:r>
        <w:rPr>
          <w:rFonts w:ascii="Maiandra GD" w:hAnsi="Maiandra GD"/>
          <w:sz w:val="24"/>
          <w:szCs w:val="24"/>
        </w:rPr>
        <w:t xml:space="preserve"> The NPAIHB Policy Analyst will d</w:t>
      </w:r>
      <w:r w:rsidRPr="002C4B33">
        <w:rPr>
          <w:rFonts w:ascii="Maiandra GD" w:hAnsi="Maiandra GD"/>
          <w:sz w:val="24"/>
          <w:szCs w:val="24"/>
        </w:rPr>
        <w:t xml:space="preserve">evelop </w:t>
      </w:r>
      <w:r>
        <w:rPr>
          <w:rFonts w:ascii="Maiandra GD" w:hAnsi="Maiandra GD"/>
          <w:sz w:val="24"/>
          <w:szCs w:val="24"/>
        </w:rPr>
        <w:t>and disseminate timely policy reports</w:t>
      </w:r>
      <w:r w:rsidRPr="002C4B33">
        <w:rPr>
          <w:rFonts w:ascii="Maiandra GD" w:hAnsi="Maiandra GD"/>
          <w:sz w:val="24"/>
          <w:szCs w:val="24"/>
        </w:rPr>
        <w:t xml:space="preserve"> </w:t>
      </w:r>
      <w:r>
        <w:rPr>
          <w:rFonts w:ascii="Maiandra GD" w:hAnsi="Maiandra GD"/>
          <w:sz w:val="24"/>
          <w:szCs w:val="24"/>
        </w:rPr>
        <w:t xml:space="preserve">and </w:t>
      </w:r>
      <w:r w:rsidRPr="002C4B33">
        <w:rPr>
          <w:rFonts w:ascii="Maiandra GD" w:hAnsi="Maiandra GD"/>
        </w:rPr>
        <w:t xml:space="preserve">budget enhancement packages </w:t>
      </w:r>
      <w:r>
        <w:rPr>
          <w:rFonts w:ascii="Maiandra GD" w:hAnsi="Maiandra GD"/>
          <w:sz w:val="24"/>
          <w:szCs w:val="24"/>
        </w:rPr>
        <w:t xml:space="preserve">using existing NPAIHB communication channels </w:t>
      </w:r>
      <w:r w:rsidRPr="002C4B33">
        <w:rPr>
          <w:rFonts w:ascii="Maiandra GD" w:hAnsi="Maiandra GD"/>
          <w:sz w:val="24"/>
          <w:szCs w:val="24"/>
        </w:rPr>
        <w:t xml:space="preserve">to provide a strong voice on health related issues at the </w:t>
      </w:r>
      <w:r>
        <w:rPr>
          <w:rFonts w:ascii="Maiandra GD" w:hAnsi="Maiandra GD"/>
          <w:sz w:val="24"/>
          <w:szCs w:val="24"/>
        </w:rPr>
        <w:t xml:space="preserve">state and </w:t>
      </w:r>
      <w:r w:rsidRPr="002C4B33">
        <w:rPr>
          <w:rFonts w:ascii="Maiandra GD" w:hAnsi="Maiandra GD"/>
          <w:sz w:val="24"/>
          <w:szCs w:val="24"/>
        </w:rPr>
        <w:t xml:space="preserve">national </w:t>
      </w:r>
      <w:r>
        <w:rPr>
          <w:rFonts w:ascii="Maiandra GD" w:hAnsi="Maiandra GD"/>
          <w:sz w:val="24"/>
          <w:szCs w:val="24"/>
        </w:rPr>
        <w:t>level,</w:t>
      </w:r>
      <w:r w:rsidRPr="00D64759">
        <w:rPr>
          <w:rFonts w:ascii="Maiandra GD" w:hAnsi="Maiandra GD"/>
          <w:sz w:val="24"/>
          <w:szCs w:val="24"/>
        </w:rPr>
        <w:t xml:space="preserve"> assure equitable resource allocation methodologies are in place, </w:t>
      </w:r>
      <w:r>
        <w:rPr>
          <w:rFonts w:ascii="Maiandra GD" w:hAnsi="Maiandra GD"/>
          <w:sz w:val="24"/>
          <w:szCs w:val="24"/>
        </w:rPr>
        <w:t xml:space="preserve">and </w:t>
      </w:r>
      <w:r w:rsidRPr="00D64759">
        <w:rPr>
          <w:rFonts w:ascii="Maiandra GD" w:hAnsi="Maiandra GD"/>
          <w:sz w:val="24"/>
          <w:szCs w:val="24"/>
        </w:rPr>
        <w:t>improve the efficient and effective delivery of health services</w:t>
      </w:r>
      <w:r>
        <w:rPr>
          <w:rFonts w:ascii="Maiandra GD" w:hAnsi="Maiandra GD"/>
          <w:sz w:val="24"/>
          <w:szCs w:val="24"/>
        </w:rPr>
        <w:t xml:space="preserve"> to AI/ANs living in the Pacific Northwest</w:t>
      </w:r>
      <w:r w:rsidRPr="002C4B33">
        <w:rPr>
          <w:rFonts w:ascii="Maiandra GD" w:hAnsi="Maiandra GD"/>
          <w:sz w:val="24"/>
          <w:szCs w:val="24"/>
        </w:rPr>
        <w:t>.</w:t>
      </w:r>
      <w:r w:rsidRPr="002C2B09">
        <w:rPr>
          <w:rFonts w:ascii="Maiandra GD" w:hAnsi="Maiandra GD"/>
          <w:sz w:val="24"/>
          <w:szCs w:val="24"/>
        </w:rPr>
        <w:t xml:space="preserve"> </w:t>
      </w:r>
      <w:r w:rsidR="00C83577">
        <w:rPr>
          <w:rFonts w:ascii="Maiandra GD" w:hAnsi="Maiandra GD"/>
          <w:sz w:val="24"/>
          <w:szCs w:val="24"/>
        </w:rPr>
        <w:br w:type="page"/>
      </w:r>
    </w:p>
    <w:p w:rsidR="00C83577" w:rsidRPr="00275960" w:rsidRDefault="00C83577" w:rsidP="00C83577">
      <w:pPr>
        <w:pStyle w:val="NoSpacing"/>
        <w:ind w:left="0"/>
        <w:rPr>
          <w:rFonts w:ascii="Maiandra GD" w:hAnsi="Maiandra GD" w:cs="Arial"/>
          <w:b/>
          <w:sz w:val="5"/>
          <w:szCs w:val="5"/>
        </w:rPr>
      </w:pPr>
    </w:p>
    <w:p w:rsidR="00C83577" w:rsidRDefault="00563FA0" w:rsidP="00C83577">
      <w:pPr>
        <w:pStyle w:val="NoSpacing"/>
        <w:spacing w:after="240"/>
        <w:ind w:left="0"/>
        <w:rPr>
          <w:rFonts w:ascii="Maiandra GD" w:hAnsi="Maiandra GD" w:cs="Arial"/>
          <w:b/>
          <w:sz w:val="8"/>
        </w:rPr>
      </w:pPr>
      <w:r w:rsidRPr="00563FA0">
        <w:rPr>
          <w:rFonts w:ascii="Maiandra GD" w:hAnsi="Maiandra GD" w:cs="Arial"/>
          <w:b/>
          <w:sz w:val="8"/>
        </w:rPr>
        <w:pict>
          <v:rect id="_x0000_i1037" style="width:468pt;height:6pt" o:hralign="center" o:hrstd="t" o:hrnoshade="t" o:hr="t" fillcolor="#166049" stroked="f"/>
        </w:pict>
      </w:r>
    </w:p>
    <w:p w:rsidR="00C83577" w:rsidRDefault="00C83577" w:rsidP="00C83577">
      <w:pPr>
        <w:pStyle w:val="NoSpacing"/>
        <w:spacing w:after="240"/>
        <w:ind w:left="0"/>
        <w:rPr>
          <w:rFonts w:ascii="Maiandra GD" w:hAnsi="Maiandra GD" w:cs="Arial"/>
          <w:b/>
          <w:sz w:val="8"/>
        </w:rPr>
      </w:pPr>
    </w:p>
    <w:p w:rsidR="00C83577" w:rsidRPr="00441656" w:rsidRDefault="00C83577" w:rsidP="00C83577">
      <w:pPr>
        <w:pStyle w:val="NoSpacing"/>
        <w:spacing w:after="240"/>
        <w:ind w:left="1440"/>
        <w:rPr>
          <w:rFonts w:ascii="Maiandra GD" w:hAnsi="Maiandra GD"/>
          <w:sz w:val="2"/>
          <w:szCs w:val="2"/>
        </w:rPr>
      </w:pPr>
    </w:p>
    <w:p w:rsidR="00C83577" w:rsidRPr="006D34A5" w:rsidRDefault="00C83577" w:rsidP="00C83577">
      <w:pPr>
        <w:pStyle w:val="NoSpacing"/>
        <w:numPr>
          <w:ilvl w:val="0"/>
          <w:numId w:val="27"/>
        </w:numPr>
        <w:spacing w:after="240"/>
        <w:ind w:left="1440" w:hanging="1440"/>
        <w:rPr>
          <w:rFonts w:ascii="Maiandra GD" w:hAnsi="Maiandra GD"/>
          <w:b/>
          <w:color w:val="4A3E21" w:themeColor="background2" w:themeShade="40"/>
          <w:sz w:val="24"/>
          <w:szCs w:val="24"/>
        </w:rPr>
      </w:pPr>
      <w:r>
        <w:rPr>
          <w:rFonts w:ascii="Maiandra GD" w:hAnsi="Maiandra GD"/>
          <w:sz w:val="24"/>
          <w:szCs w:val="24"/>
        </w:rPr>
        <w:t xml:space="preserve">The NPAIHB will analyze new and existing healthcare delivery systems and will </w:t>
      </w:r>
      <w:r w:rsidRPr="00C13672">
        <w:rPr>
          <w:rFonts w:ascii="Maiandra GD" w:hAnsi="Maiandra GD"/>
          <w:sz w:val="24"/>
          <w:szCs w:val="24"/>
        </w:rPr>
        <w:t xml:space="preserve">and advocate </w:t>
      </w:r>
      <w:r>
        <w:rPr>
          <w:rFonts w:ascii="Maiandra GD" w:hAnsi="Maiandra GD"/>
          <w:sz w:val="24"/>
          <w:szCs w:val="24"/>
        </w:rPr>
        <w:t xml:space="preserve">for </w:t>
      </w:r>
      <w:r w:rsidRPr="001F4223">
        <w:rPr>
          <w:rFonts w:ascii="Maiandra GD" w:hAnsi="Maiandra GD"/>
          <w:sz w:val="24"/>
          <w:szCs w:val="24"/>
        </w:rPr>
        <w:t xml:space="preserve">tribal consultation and participation in </w:t>
      </w:r>
      <w:r>
        <w:rPr>
          <w:rFonts w:ascii="Maiandra GD" w:hAnsi="Maiandra GD"/>
          <w:sz w:val="24"/>
          <w:szCs w:val="24"/>
        </w:rPr>
        <w:t>their</w:t>
      </w:r>
      <w:r w:rsidRPr="001F4223">
        <w:rPr>
          <w:rFonts w:ascii="Maiandra GD" w:hAnsi="Maiandra GD"/>
          <w:sz w:val="24"/>
          <w:szCs w:val="24"/>
        </w:rPr>
        <w:t xml:space="preserve"> development</w:t>
      </w:r>
      <w:r w:rsidRPr="00C13672">
        <w:rPr>
          <w:rFonts w:ascii="Maiandra GD" w:hAnsi="Maiandra GD"/>
          <w:sz w:val="24"/>
          <w:szCs w:val="24"/>
        </w:rPr>
        <w:t>.</w:t>
      </w:r>
    </w:p>
    <w:p w:rsidR="00C83577" w:rsidRDefault="00C83577" w:rsidP="00C83577">
      <w:pPr>
        <w:pStyle w:val="NoSpacing"/>
        <w:spacing w:after="240"/>
        <w:ind w:left="1440"/>
        <w:rPr>
          <w:rFonts w:ascii="Maiandra GD" w:hAnsi="Maiandra GD"/>
          <w:sz w:val="24"/>
          <w:szCs w:val="24"/>
        </w:rPr>
      </w:pPr>
      <w:r w:rsidRPr="002227C1">
        <w:rPr>
          <w:rFonts w:ascii="Maiandra GD" w:hAnsi="Maiandra GD"/>
          <w:b/>
          <w:color w:val="166049"/>
          <w:sz w:val="24"/>
          <w:szCs w:val="24"/>
        </w:rPr>
        <w:t>Indicators for Monitoring and Evaluation</w:t>
      </w:r>
      <w:r w:rsidRPr="002227C1">
        <w:rPr>
          <w:rFonts w:ascii="Maiandra GD" w:hAnsi="Maiandra GD"/>
          <w:color w:val="166049"/>
          <w:sz w:val="24"/>
          <w:szCs w:val="24"/>
        </w:rPr>
        <w:t>:</w:t>
      </w:r>
      <w:r>
        <w:rPr>
          <w:rFonts w:ascii="Maiandra GD" w:hAnsi="Maiandra GD"/>
          <w:sz w:val="24"/>
          <w:szCs w:val="24"/>
        </w:rPr>
        <w:t xml:space="preserve"> The NPAIHB will</w:t>
      </w:r>
      <w:r w:rsidR="00584174">
        <w:rPr>
          <w:rFonts w:ascii="Maiandra GD" w:hAnsi="Maiandra GD"/>
          <w:sz w:val="24"/>
          <w:szCs w:val="24"/>
        </w:rPr>
        <w:t xml:space="preserve"> document policy analysis and advocacy in monthly and quarterly activity reports</w:t>
      </w:r>
      <w:r w:rsidR="00584174" w:rsidRPr="00584174">
        <w:rPr>
          <w:rFonts w:ascii="Maiandra GD" w:hAnsi="Maiandra GD"/>
          <w:sz w:val="24"/>
          <w:szCs w:val="24"/>
        </w:rPr>
        <w:t xml:space="preserve"> </w:t>
      </w:r>
      <w:r w:rsidR="00584174">
        <w:rPr>
          <w:rFonts w:ascii="Maiandra GD" w:hAnsi="Maiandra GD"/>
          <w:sz w:val="24"/>
          <w:szCs w:val="24"/>
        </w:rPr>
        <w:t>and in periodic QBM presentations.</w:t>
      </w:r>
    </w:p>
    <w:p w:rsidR="006D374C" w:rsidRPr="006D374C" w:rsidRDefault="006D374C" w:rsidP="006D374C">
      <w:pPr>
        <w:pStyle w:val="NoSpacing"/>
        <w:spacing w:after="240"/>
        <w:ind w:left="1440" w:hanging="1440"/>
        <w:rPr>
          <w:rFonts w:ascii="Maiandra GD" w:hAnsi="Maiandra GD"/>
          <w:b/>
          <w:color w:val="4A3E21" w:themeColor="background2" w:themeShade="40"/>
          <w:sz w:val="2"/>
          <w:szCs w:val="2"/>
        </w:rPr>
      </w:pPr>
    </w:p>
    <w:p w:rsidR="006D374C" w:rsidRPr="006D374C" w:rsidRDefault="006D374C" w:rsidP="006D374C">
      <w:pPr>
        <w:pStyle w:val="NoSpacing"/>
        <w:numPr>
          <w:ilvl w:val="0"/>
          <w:numId w:val="27"/>
        </w:numPr>
        <w:spacing w:after="240"/>
        <w:ind w:left="1440" w:hanging="1440"/>
        <w:rPr>
          <w:rFonts w:ascii="Maiandra GD" w:hAnsi="Maiandra GD"/>
          <w:b/>
          <w:color w:val="4A3E21" w:themeColor="background2" w:themeShade="40"/>
          <w:sz w:val="24"/>
          <w:szCs w:val="24"/>
        </w:rPr>
      </w:pPr>
      <w:r w:rsidRPr="006D374C">
        <w:rPr>
          <w:rFonts w:ascii="Maiandra GD" w:hAnsi="Maiandra GD"/>
          <w:sz w:val="24"/>
          <w:szCs w:val="24"/>
        </w:rPr>
        <w:t xml:space="preserve">The NPAIHB will evaluate the feasibility of assuming certain Portland Area Office programs, functions, services, or activities on behalf of Portland Area </w:t>
      </w:r>
      <w:r w:rsidR="00570C4B">
        <w:rPr>
          <w:rFonts w:ascii="Maiandra GD" w:hAnsi="Maiandra GD"/>
          <w:sz w:val="24"/>
          <w:szCs w:val="24"/>
        </w:rPr>
        <w:t>T</w:t>
      </w:r>
      <w:r w:rsidRPr="006D374C">
        <w:rPr>
          <w:rFonts w:ascii="Maiandra GD" w:hAnsi="Maiandra GD"/>
          <w:sz w:val="24"/>
          <w:szCs w:val="24"/>
        </w:rPr>
        <w:t>ribes</w:t>
      </w:r>
      <w:r w:rsidR="00DA24C4">
        <w:rPr>
          <w:rFonts w:ascii="Maiandra GD" w:hAnsi="Maiandra GD"/>
          <w:sz w:val="24"/>
          <w:szCs w:val="24"/>
        </w:rPr>
        <w:t>,</w:t>
      </w:r>
      <w:r w:rsidRPr="006D374C">
        <w:rPr>
          <w:rFonts w:ascii="Maiandra GD" w:hAnsi="Maiandra GD"/>
          <w:sz w:val="24"/>
          <w:szCs w:val="24"/>
        </w:rPr>
        <w:t xml:space="preserve"> and </w:t>
      </w:r>
      <w:r w:rsidR="00DA24C4">
        <w:rPr>
          <w:rFonts w:ascii="Maiandra GD" w:hAnsi="Maiandra GD"/>
          <w:sz w:val="24"/>
          <w:szCs w:val="24"/>
        </w:rPr>
        <w:t xml:space="preserve">if approved and selected, will </w:t>
      </w:r>
      <w:r w:rsidRPr="006D374C">
        <w:rPr>
          <w:rFonts w:ascii="Maiandra GD" w:hAnsi="Maiandra GD"/>
          <w:sz w:val="24"/>
          <w:szCs w:val="24"/>
        </w:rPr>
        <w:t>carry them out in an agreement negotiated under the Indian Self-Determination and Education Assistance Act (P.L. 93-638)</w:t>
      </w:r>
      <w:r>
        <w:rPr>
          <w:rFonts w:ascii="Maiandra GD" w:hAnsi="Maiandra GD"/>
          <w:sz w:val="24"/>
          <w:szCs w:val="24"/>
        </w:rPr>
        <w:t>.</w:t>
      </w:r>
      <w:r w:rsidRPr="006D374C">
        <w:rPr>
          <w:rFonts w:ascii="Maiandra GD" w:hAnsi="Maiandra GD"/>
          <w:b/>
          <w:color w:val="4A3E21" w:themeColor="background2" w:themeShade="40"/>
          <w:sz w:val="24"/>
          <w:szCs w:val="24"/>
        </w:rPr>
        <w:t xml:space="preserve">  </w:t>
      </w:r>
    </w:p>
    <w:p w:rsidR="006D374C" w:rsidRDefault="006D374C" w:rsidP="006D374C">
      <w:pPr>
        <w:pStyle w:val="NoSpacing"/>
        <w:spacing w:after="240"/>
        <w:ind w:left="1440"/>
        <w:rPr>
          <w:rFonts w:ascii="Maiandra GD" w:hAnsi="Maiandra GD"/>
          <w:sz w:val="24"/>
          <w:szCs w:val="24"/>
        </w:rPr>
      </w:pPr>
      <w:r>
        <w:rPr>
          <w:rFonts w:ascii="Maiandra GD" w:hAnsi="Maiandra GD"/>
          <w:b/>
          <w:color w:val="166049"/>
          <w:sz w:val="24"/>
          <w:szCs w:val="24"/>
        </w:rPr>
        <w:t xml:space="preserve">Indicators </w:t>
      </w:r>
      <w:r w:rsidRPr="002227C1">
        <w:rPr>
          <w:rFonts w:ascii="Maiandra GD" w:hAnsi="Maiandra GD"/>
          <w:b/>
          <w:color w:val="166049"/>
          <w:sz w:val="24"/>
          <w:szCs w:val="24"/>
        </w:rPr>
        <w:t>for Monitoring and Evaluation</w:t>
      </w:r>
      <w:r w:rsidRPr="002227C1">
        <w:rPr>
          <w:rFonts w:ascii="Maiandra GD" w:hAnsi="Maiandra GD"/>
          <w:color w:val="166049"/>
          <w:sz w:val="24"/>
          <w:szCs w:val="24"/>
        </w:rPr>
        <w:t>:</w:t>
      </w:r>
      <w:r>
        <w:rPr>
          <w:rFonts w:ascii="Maiandra GD" w:hAnsi="Maiandra GD"/>
          <w:sz w:val="24"/>
          <w:szCs w:val="24"/>
        </w:rPr>
        <w:t xml:space="preserve"> </w:t>
      </w:r>
      <w:r w:rsidRPr="006D374C">
        <w:rPr>
          <w:rFonts w:ascii="Maiandra GD" w:hAnsi="Maiandra GD"/>
          <w:sz w:val="24"/>
          <w:szCs w:val="24"/>
        </w:rPr>
        <w:t xml:space="preserve">The NPAIHB </w:t>
      </w:r>
      <w:r>
        <w:rPr>
          <w:rFonts w:ascii="Maiandra GD" w:hAnsi="Maiandra GD"/>
          <w:sz w:val="24"/>
          <w:szCs w:val="24"/>
        </w:rPr>
        <w:t>will</w:t>
      </w:r>
      <w:r w:rsidRPr="006D374C">
        <w:rPr>
          <w:rFonts w:ascii="Maiandra GD" w:hAnsi="Maiandra GD"/>
          <w:sz w:val="24"/>
          <w:szCs w:val="24"/>
        </w:rPr>
        <w:t xml:space="preserve"> </w:t>
      </w:r>
      <w:r>
        <w:rPr>
          <w:rFonts w:ascii="Maiandra GD" w:hAnsi="Maiandra GD"/>
          <w:sz w:val="24"/>
          <w:szCs w:val="24"/>
        </w:rPr>
        <w:t>produce</w:t>
      </w:r>
      <w:r w:rsidRPr="006D374C">
        <w:rPr>
          <w:rFonts w:ascii="Maiandra GD" w:hAnsi="Maiandra GD"/>
          <w:sz w:val="24"/>
          <w:szCs w:val="24"/>
        </w:rPr>
        <w:t xml:space="preserve"> a report for </w:t>
      </w:r>
      <w:r w:rsidR="00570C4B">
        <w:rPr>
          <w:rFonts w:ascii="Maiandra GD" w:hAnsi="Maiandra GD"/>
          <w:sz w:val="24"/>
          <w:szCs w:val="24"/>
        </w:rPr>
        <w:t>t</w:t>
      </w:r>
      <w:r w:rsidRPr="006D374C">
        <w:rPr>
          <w:rFonts w:ascii="Maiandra GD" w:hAnsi="Maiandra GD"/>
          <w:sz w:val="24"/>
          <w:szCs w:val="24"/>
        </w:rPr>
        <w:t xml:space="preserve">ribal leaders and Board </w:t>
      </w:r>
      <w:r w:rsidR="00570C4B">
        <w:rPr>
          <w:rFonts w:ascii="Maiandra GD" w:hAnsi="Maiandra GD"/>
          <w:sz w:val="24"/>
          <w:szCs w:val="24"/>
        </w:rPr>
        <w:t>d</w:t>
      </w:r>
      <w:r w:rsidRPr="006D374C">
        <w:rPr>
          <w:rFonts w:ascii="Maiandra GD" w:hAnsi="Maiandra GD"/>
          <w:sz w:val="24"/>
          <w:szCs w:val="24"/>
        </w:rPr>
        <w:t xml:space="preserve">elegates outlining the legal and budgetary issues associated with such an assumption, </w:t>
      </w:r>
      <w:r>
        <w:rPr>
          <w:rFonts w:ascii="Maiandra GD" w:hAnsi="Maiandra GD"/>
          <w:sz w:val="24"/>
          <w:szCs w:val="24"/>
        </w:rPr>
        <w:t>will carry</w:t>
      </w:r>
      <w:r w:rsidR="00F910CF">
        <w:rPr>
          <w:rFonts w:ascii="Maiandra GD" w:hAnsi="Maiandra GD"/>
          <w:sz w:val="24"/>
          <w:szCs w:val="24"/>
        </w:rPr>
        <w:t xml:space="preserve"> </w:t>
      </w:r>
      <w:r>
        <w:rPr>
          <w:rFonts w:ascii="Maiandra GD" w:hAnsi="Maiandra GD"/>
          <w:sz w:val="24"/>
          <w:szCs w:val="24"/>
        </w:rPr>
        <w:t xml:space="preserve">out requisite </w:t>
      </w:r>
      <w:r w:rsidRPr="006D374C">
        <w:rPr>
          <w:rFonts w:ascii="Maiandra GD" w:hAnsi="Maiandra GD"/>
          <w:sz w:val="24"/>
          <w:szCs w:val="24"/>
        </w:rPr>
        <w:t xml:space="preserve">planning and organizational preparation, and </w:t>
      </w:r>
      <w:r w:rsidR="00F910CF">
        <w:rPr>
          <w:rFonts w:ascii="Maiandra GD" w:hAnsi="Maiandra GD"/>
          <w:sz w:val="24"/>
          <w:szCs w:val="24"/>
        </w:rPr>
        <w:t xml:space="preserve">will </w:t>
      </w:r>
      <w:r w:rsidRPr="006D374C">
        <w:rPr>
          <w:rFonts w:ascii="Maiandra GD" w:hAnsi="Maiandra GD"/>
          <w:sz w:val="24"/>
          <w:szCs w:val="24"/>
        </w:rPr>
        <w:t xml:space="preserve">apply for a planning and negotiation grant if </w:t>
      </w:r>
      <w:r w:rsidR="00F910CF">
        <w:rPr>
          <w:rFonts w:ascii="Maiandra GD" w:hAnsi="Maiandra GD"/>
          <w:sz w:val="24"/>
          <w:szCs w:val="24"/>
        </w:rPr>
        <w:t xml:space="preserve">deemed appropriate and </w:t>
      </w:r>
      <w:r w:rsidRPr="006D374C">
        <w:rPr>
          <w:rFonts w:ascii="Maiandra GD" w:hAnsi="Maiandra GD"/>
          <w:sz w:val="24"/>
          <w:szCs w:val="24"/>
        </w:rPr>
        <w:t>applicable.</w:t>
      </w:r>
      <w:r>
        <w:rPr>
          <w:rFonts w:ascii="Maiandra GD" w:hAnsi="Maiandra GD"/>
          <w:sz w:val="24"/>
          <w:szCs w:val="24"/>
        </w:rPr>
        <w:t xml:space="preserve">  </w:t>
      </w:r>
    </w:p>
    <w:p w:rsidR="00341C77" w:rsidRDefault="00341C77" w:rsidP="006D374C">
      <w:pPr>
        <w:pStyle w:val="NoSpacing"/>
        <w:spacing w:after="240"/>
        <w:ind w:left="1440"/>
        <w:rPr>
          <w:rFonts w:ascii="Maiandra GD" w:hAnsi="Maiandra GD"/>
          <w:sz w:val="24"/>
          <w:szCs w:val="24"/>
        </w:rPr>
      </w:pPr>
    </w:p>
    <w:p w:rsidR="00341C77" w:rsidRDefault="00341C77" w:rsidP="006D374C">
      <w:pPr>
        <w:pStyle w:val="NoSpacing"/>
        <w:spacing w:after="240"/>
        <w:ind w:left="1440"/>
        <w:rPr>
          <w:rFonts w:ascii="Maiandra GD" w:hAnsi="Maiandra GD"/>
          <w:sz w:val="24"/>
          <w:szCs w:val="24"/>
        </w:rPr>
      </w:pPr>
    </w:p>
    <w:p w:rsidR="00341C77" w:rsidRPr="009C579D" w:rsidRDefault="00341C77" w:rsidP="006D374C">
      <w:pPr>
        <w:pStyle w:val="NoSpacing"/>
        <w:spacing w:after="240"/>
        <w:ind w:left="1440"/>
        <w:rPr>
          <w:rFonts w:ascii="Maiandra GD" w:hAnsi="Maiandra GD"/>
          <w:sz w:val="24"/>
          <w:szCs w:val="24"/>
        </w:rPr>
      </w:pPr>
    </w:p>
    <w:p w:rsidR="006D374C" w:rsidRDefault="0044208A" w:rsidP="00C83577">
      <w:pPr>
        <w:pStyle w:val="NoSpacing"/>
        <w:spacing w:after="240"/>
        <w:ind w:left="1440"/>
        <w:rPr>
          <w:rFonts w:ascii="Maiandra GD" w:hAnsi="Maiandra GD"/>
          <w:sz w:val="24"/>
          <w:szCs w:val="24"/>
        </w:rPr>
      </w:pPr>
      <w:r>
        <w:rPr>
          <w:rFonts w:ascii="Maiandra GD" w:hAnsi="Maiandra GD"/>
          <w:noProof/>
          <w:sz w:val="24"/>
          <w:szCs w:val="24"/>
        </w:rPr>
        <w:drawing>
          <wp:anchor distT="0" distB="0" distL="114300" distR="114300" simplePos="0" relativeHeight="251700224" behindDoc="0" locked="0" layoutInCell="1" allowOverlap="1">
            <wp:simplePos x="0" y="0"/>
            <wp:positionH relativeFrom="column">
              <wp:posOffset>-9979</wp:posOffset>
            </wp:positionH>
            <wp:positionV relativeFrom="paragraph">
              <wp:posOffset>70121</wp:posOffset>
            </wp:positionV>
            <wp:extent cx="3358026" cy="2521313"/>
            <wp:effectExtent l="19050" t="0" r="0" b="0"/>
            <wp:wrapNone/>
            <wp:docPr id="13" name="Picture 12" descr="IMG_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39.jpg"/>
                    <pic:cNvPicPr/>
                  </pic:nvPicPr>
                  <pic:blipFill>
                    <a:blip r:embed="rId22" cstate="print">
                      <a:duotone>
                        <a:schemeClr val="bg2">
                          <a:shade val="45000"/>
                          <a:satMod val="135000"/>
                        </a:schemeClr>
                        <a:prstClr val="white"/>
                      </a:duotone>
                    </a:blip>
                    <a:stretch>
                      <a:fillRect/>
                    </a:stretch>
                  </pic:blipFill>
                  <pic:spPr>
                    <a:xfrm>
                      <a:off x="0" y="0"/>
                      <a:ext cx="3358026" cy="2521313"/>
                    </a:xfrm>
                    <a:prstGeom prst="rect">
                      <a:avLst/>
                    </a:prstGeom>
                    <a:ln>
                      <a:noFill/>
                    </a:ln>
                    <a:effectLst>
                      <a:softEdge rad="112500"/>
                    </a:effectLst>
                  </pic:spPr>
                </pic:pic>
              </a:graphicData>
            </a:graphic>
          </wp:anchor>
        </w:drawing>
      </w:r>
      <w:r>
        <w:rPr>
          <w:rFonts w:ascii="Maiandra GD" w:hAnsi="Maiandra GD"/>
          <w:noProof/>
          <w:sz w:val="24"/>
          <w:szCs w:val="24"/>
        </w:rPr>
        <w:drawing>
          <wp:anchor distT="0" distB="0" distL="114300" distR="114300" simplePos="0" relativeHeight="251701248" behindDoc="0" locked="0" layoutInCell="1" allowOverlap="1">
            <wp:simplePos x="0" y="0"/>
            <wp:positionH relativeFrom="column">
              <wp:posOffset>2370364</wp:posOffset>
            </wp:positionH>
            <wp:positionV relativeFrom="paragraph">
              <wp:posOffset>70122</wp:posOffset>
            </wp:positionV>
            <wp:extent cx="1910149" cy="2525486"/>
            <wp:effectExtent l="1905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3" cstate="print">
                      <a:duotone>
                        <a:schemeClr val="bg2">
                          <a:shade val="45000"/>
                          <a:satMod val="135000"/>
                        </a:schemeClr>
                        <a:prstClr val="white"/>
                      </a:duotone>
                    </a:blip>
                    <a:srcRect/>
                    <a:stretch>
                      <a:fillRect/>
                    </a:stretch>
                  </pic:blipFill>
                  <pic:spPr bwMode="auto">
                    <a:xfrm>
                      <a:off x="0" y="0"/>
                      <a:ext cx="1910080" cy="2525395"/>
                    </a:xfrm>
                    <a:prstGeom prst="rect">
                      <a:avLst/>
                    </a:prstGeom>
                    <a:ln>
                      <a:noFill/>
                    </a:ln>
                    <a:effectLst>
                      <a:softEdge rad="112500"/>
                    </a:effectLst>
                  </pic:spPr>
                </pic:pic>
              </a:graphicData>
            </a:graphic>
          </wp:anchor>
        </w:drawing>
      </w:r>
    </w:p>
    <w:p w:rsidR="00C83577" w:rsidRDefault="0044208A">
      <w:pPr>
        <w:ind w:left="0"/>
        <w:rPr>
          <w:rFonts w:ascii="Maiandra GD" w:hAnsi="Maiandra GD" w:cs="Arial"/>
          <w:b/>
          <w:sz w:val="8"/>
        </w:rPr>
      </w:pPr>
      <w:r>
        <w:rPr>
          <w:rFonts w:ascii="Maiandra GD" w:hAnsi="Maiandra GD" w:cs="Arial"/>
          <w:b/>
          <w:noProof/>
          <w:sz w:val="8"/>
        </w:rPr>
        <w:drawing>
          <wp:anchor distT="0" distB="0" distL="114300" distR="114300" simplePos="0" relativeHeight="251698176" behindDoc="0" locked="0" layoutInCell="1" allowOverlap="1">
            <wp:simplePos x="0" y="0"/>
            <wp:positionH relativeFrom="column">
              <wp:posOffset>3735105</wp:posOffset>
            </wp:positionH>
            <wp:positionV relativeFrom="paragraph">
              <wp:posOffset>50020</wp:posOffset>
            </wp:positionV>
            <wp:extent cx="2530363" cy="1901602"/>
            <wp:effectExtent l="0" t="304800" r="0" b="289148"/>
            <wp:wrapNone/>
            <wp:docPr id="12" name="Picture 11" descr="IMG_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2.jpg"/>
                    <pic:cNvPicPr/>
                  </pic:nvPicPr>
                  <pic:blipFill>
                    <a:blip r:embed="rId24" cstate="print">
                      <a:duotone>
                        <a:schemeClr val="bg2">
                          <a:shade val="45000"/>
                          <a:satMod val="135000"/>
                        </a:schemeClr>
                        <a:prstClr val="white"/>
                      </a:duotone>
                    </a:blip>
                    <a:stretch>
                      <a:fillRect/>
                    </a:stretch>
                  </pic:blipFill>
                  <pic:spPr>
                    <a:xfrm rot="5400000">
                      <a:off x="0" y="0"/>
                      <a:ext cx="2534339" cy="1904590"/>
                    </a:xfrm>
                    <a:prstGeom prst="rect">
                      <a:avLst/>
                    </a:prstGeom>
                    <a:ln>
                      <a:noFill/>
                    </a:ln>
                    <a:effectLst>
                      <a:softEdge rad="112500"/>
                    </a:effectLst>
                  </pic:spPr>
                </pic:pic>
              </a:graphicData>
            </a:graphic>
          </wp:anchor>
        </w:drawing>
      </w:r>
      <w:r w:rsidR="00C83577">
        <w:rPr>
          <w:rFonts w:ascii="Maiandra GD" w:hAnsi="Maiandra GD" w:cs="Arial"/>
          <w:b/>
          <w:sz w:val="8"/>
        </w:rPr>
        <w:br w:type="page"/>
      </w:r>
    </w:p>
    <w:p w:rsidR="00515FC1" w:rsidRPr="006E5319" w:rsidRDefault="00563FA0" w:rsidP="00515FC1">
      <w:pPr>
        <w:pStyle w:val="NoSpacing"/>
        <w:ind w:left="0"/>
        <w:jc w:val="center"/>
        <w:rPr>
          <w:rFonts w:ascii="Maiandra GD" w:hAnsi="Maiandra GD"/>
          <w:b/>
          <w:color w:val="27130E" w:themeColor="text2" w:themeShade="80"/>
          <w:sz w:val="28"/>
          <w:szCs w:val="24"/>
        </w:rPr>
      </w:pPr>
      <w:r w:rsidRPr="00563FA0">
        <w:rPr>
          <w:rFonts w:ascii="Maiandra GD" w:hAnsi="Maiandra GD" w:cs="Arial"/>
          <w:b/>
          <w:sz w:val="8"/>
        </w:rPr>
        <w:lastRenderedPageBreak/>
        <w:pict>
          <v:rect id="_x0000_i1038" style="width:468pt;height:6pt" o:hralign="center" o:hrstd="t" o:hrnoshade="t" o:hr="t" fillcolor="#166049" stroked="f"/>
        </w:pict>
      </w:r>
    </w:p>
    <w:p w:rsidR="006E2A87" w:rsidRDefault="00563FA0" w:rsidP="006E2A87">
      <w:pPr>
        <w:pStyle w:val="NoSpacing"/>
        <w:ind w:left="0"/>
        <w:rPr>
          <w:rFonts w:ascii="Maiandra GD" w:hAnsi="Maiandra GD"/>
          <w:sz w:val="24"/>
          <w:szCs w:val="24"/>
        </w:rPr>
      </w:pPr>
      <w:r w:rsidRPr="00563FA0">
        <w:rPr>
          <w:rFonts w:ascii="Maiandra GD" w:hAnsi="Maiandra GD"/>
          <w:sz w:val="28"/>
          <w:szCs w:val="24"/>
        </w:rPr>
        <w:pict>
          <v:roundrect id="_x0000_s1045" style="position:absolute;margin-left:-3.2pt;margin-top:30pt;width:470.8pt;height:42.4pt;z-index:-251649024" arcsize="10923f" wrapcoords="244 -393 -35 393 -35 19636 314 24349 419 24349 21705 24349 21809 24349 21879 21600 21879 4713 21460 0 21321 -393 244 -393" fillcolor="#e7dec9 [3214]" strokecolor="white [3212]">
            <v:shadow on="t" opacity=".5" offset="6pt,6pt"/>
            <v:textbox style="mso-next-textbox:#_x0000_s1045">
              <w:txbxContent>
                <w:p w:rsidR="00263B6C" w:rsidRPr="00F959DB" w:rsidRDefault="00263B6C" w:rsidP="00693A35">
                  <w:pPr>
                    <w:ind w:left="0"/>
                    <w:jc w:val="both"/>
                    <w:rPr>
                      <w:rFonts w:ascii="Maiandra GD" w:hAnsi="Maiandra GD"/>
                      <w:b/>
                      <w:color w:val="1E190D" w:themeColor="background2" w:themeShade="1A"/>
                      <w:sz w:val="26"/>
                      <w:szCs w:val="26"/>
                    </w:rPr>
                  </w:pPr>
                  <w:r w:rsidRPr="00F959DB">
                    <w:rPr>
                      <w:rFonts w:ascii="Maiandra GD" w:hAnsi="Maiandra GD"/>
                      <w:b/>
                      <w:color w:val="1E190D" w:themeColor="background2" w:themeShade="1A"/>
                      <w:sz w:val="26"/>
                      <w:szCs w:val="26"/>
                    </w:rPr>
                    <w:t xml:space="preserve">GOAL </w:t>
                  </w:r>
                  <w:r>
                    <w:rPr>
                      <w:rFonts w:ascii="Maiandra GD" w:hAnsi="Maiandra GD"/>
                      <w:b/>
                      <w:color w:val="1E190D" w:themeColor="background2" w:themeShade="1A"/>
                      <w:sz w:val="26"/>
                      <w:szCs w:val="26"/>
                    </w:rPr>
                    <w:t>4</w:t>
                  </w:r>
                  <w:r w:rsidRPr="00F959DB">
                    <w:rPr>
                      <w:rFonts w:ascii="Maiandra GD" w:hAnsi="Maiandra GD"/>
                      <w:b/>
                      <w:color w:val="1E190D" w:themeColor="background2" w:themeShade="1A"/>
                      <w:sz w:val="26"/>
                      <w:szCs w:val="26"/>
                    </w:rPr>
                    <w:t>:</w:t>
                  </w:r>
                  <w:r w:rsidRPr="00F959DB">
                    <w:rPr>
                      <w:rFonts w:ascii="Maiandra GD" w:hAnsi="Maiandra GD"/>
                      <w:color w:val="1E190D" w:themeColor="background2" w:themeShade="1A"/>
                      <w:sz w:val="26"/>
                      <w:szCs w:val="26"/>
                    </w:rPr>
                    <w:t xml:space="preserve"> </w:t>
                  </w:r>
                  <w:r>
                    <w:rPr>
                      <w:rFonts w:ascii="Maiandra GD" w:hAnsi="Maiandra GD"/>
                      <w:color w:val="1E190D" w:themeColor="background2" w:themeShade="1A"/>
                      <w:sz w:val="26"/>
                      <w:szCs w:val="26"/>
                    </w:rPr>
                    <w:t xml:space="preserve"> The NPAIHB s</w:t>
                  </w:r>
                  <w:r w:rsidRPr="00F959DB">
                    <w:rPr>
                      <w:rFonts w:ascii="Maiandra GD" w:hAnsi="Maiandra GD"/>
                      <w:color w:val="1E190D" w:themeColor="background2" w:themeShade="1A"/>
                      <w:sz w:val="26"/>
                      <w:szCs w:val="26"/>
                    </w:rPr>
                    <w:t xml:space="preserve">upport health promotion and disease prevention activities occurring among the Northwest </w:t>
                  </w:r>
                  <w:r>
                    <w:rPr>
                      <w:rFonts w:ascii="Maiandra GD" w:hAnsi="Maiandra GD"/>
                      <w:color w:val="1E190D" w:themeColor="background2" w:themeShade="1A"/>
                      <w:sz w:val="26"/>
                      <w:szCs w:val="26"/>
                    </w:rPr>
                    <w:t>T</w:t>
                  </w:r>
                  <w:r w:rsidRPr="00F959DB">
                    <w:rPr>
                      <w:rFonts w:ascii="Maiandra GD" w:hAnsi="Maiandra GD"/>
                      <w:color w:val="1E190D" w:themeColor="background2" w:themeShade="1A"/>
                      <w:sz w:val="26"/>
                      <w:szCs w:val="26"/>
                    </w:rPr>
                    <w:t xml:space="preserve">ribes. </w:t>
                  </w:r>
                </w:p>
                <w:p w:rsidR="00263B6C" w:rsidRPr="00693A35" w:rsidRDefault="00263B6C" w:rsidP="00693A35">
                  <w:pPr>
                    <w:ind w:left="0"/>
                    <w:rPr>
                      <w:rFonts w:ascii="Maiandra GD" w:hAnsi="Maiandra GD"/>
                      <w:color w:val="1E190D" w:themeColor="background2" w:themeShade="1A"/>
                      <w:sz w:val="24"/>
                    </w:rPr>
                  </w:pPr>
                </w:p>
              </w:txbxContent>
            </v:textbox>
            <w10:wrap type="tight"/>
          </v:roundrect>
        </w:pict>
      </w:r>
    </w:p>
    <w:p w:rsidR="00F959DB" w:rsidRPr="006B68F1" w:rsidRDefault="00F959DB" w:rsidP="006E2A87">
      <w:pPr>
        <w:pStyle w:val="NoSpacing"/>
        <w:ind w:left="0"/>
        <w:rPr>
          <w:rFonts w:ascii="Maiandra GD" w:hAnsi="Maiandra GD"/>
          <w:sz w:val="28"/>
          <w:szCs w:val="24"/>
        </w:rPr>
      </w:pPr>
    </w:p>
    <w:p w:rsidR="00F959DB" w:rsidRPr="009920CF" w:rsidRDefault="00F959DB" w:rsidP="00F959DB">
      <w:pPr>
        <w:pStyle w:val="NoSpacing"/>
        <w:spacing w:after="120"/>
        <w:ind w:left="1440"/>
        <w:rPr>
          <w:rFonts w:ascii="Maiandra GD" w:hAnsi="Maiandra GD"/>
          <w:sz w:val="24"/>
          <w:szCs w:val="24"/>
        </w:rPr>
      </w:pPr>
    </w:p>
    <w:p w:rsidR="00E05FCE" w:rsidRPr="002227C1" w:rsidRDefault="002227C1" w:rsidP="00584174">
      <w:pPr>
        <w:pStyle w:val="NoSpacing"/>
        <w:numPr>
          <w:ilvl w:val="0"/>
          <w:numId w:val="34"/>
        </w:numPr>
        <w:spacing w:after="240"/>
        <w:ind w:left="1440" w:hanging="1440"/>
        <w:rPr>
          <w:rFonts w:ascii="Maiandra GD" w:hAnsi="Maiandra GD"/>
          <w:b/>
          <w:color w:val="4A3E21" w:themeColor="background2" w:themeShade="40"/>
          <w:sz w:val="24"/>
          <w:szCs w:val="24"/>
        </w:rPr>
      </w:pPr>
      <w:r>
        <w:rPr>
          <w:rFonts w:ascii="Maiandra GD" w:hAnsi="Maiandra GD"/>
          <w:sz w:val="24"/>
          <w:szCs w:val="24"/>
        </w:rPr>
        <w:t>The NPAIHB will f</w:t>
      </w:r>
      <w:r w:rsidR="00E05FCE">
        <w:rPr>
          <w:rFonts w:ascii="Maiandra GD" w:hAnsi="Maiandra GD"/>
          <w:sz w:val="24"/>
          <w:szCs w:val="24"/>
        </w:rPr>
        <w:t xml:space="preserve">ocus </w:t>
      </w:r>
      <w:r>
        <w:rPr>
          <w:rFonts w:ascii="Maiandra GD" w:hAnsi="Maiandra GD"/>
          <w:sz w:val="24"/>
          <w:szCs w:val="24"/>
        </w:rPr>
        <w:t xml:space="preserve">its efforts on preventing avoidable morbidity and mortality - promoting </w:t>
      </w:r>
      <w:r w:rsidR="001A2F53">
        <w:rPr>
          <w:rFonts w:ascii="Maiandra GD" w:hAnsi="Maiandra GD"/>
          <w:sz w:val="24"/>
          <w:szCs w:val="24"/>
        </w:rPr>
        <w:t xml:space="preserve">the physical, mental, social, and spiritual </w:t>
      </w:r>
      <w:r w:rsidR="00E05FCE">
        <w:rPr>
          <w:rFonts w:ascii="Maiandra GD" w:hAnsi="Maiandra GD"/>
          <w:sz w:val="24"/>
          <w:szCs w:val="24"/>
        </w:rPr>
        <w:t xml:space="preserve">health </w:t>
      </w:r>
      <w:r w:rsidR="001A2F53">
        <w:rPr>
          <w:rFonts w:ascii="Maiandra GD" w:hAnsi="Maiandra GD"/>
          <w:sz w:val="24"/>
          <w:szCs w:val="24"/>
        </w:rPr>
        <w:t>of AI/AN people throughout</w:t>
      </w:r>
      <w:r w:rsidR="00E05FCE">
        <w:rPr>
          <w:rFonts w:ascii="Maiandra GD" w:hAnsi="Maiandra GD"/>
          <w:sz w:val="24"/>
          <w:szCs w:val="24"/>
        </w:rPr>
        <w:t xml:space="preserve"> all </w:t>
      </w:r>
      <w:r>
        <w:rPr>
          <w:rFonts w:ascii="Maiandra GD" w:hAnsi="Maiandra GD"/>
          <w:sz w:val="24"/>
          <w:szCs w:val="24"/>
        </w:rPr>
        <w:t>phases of life</w:t>
      </w:r>
      <w:r w:rsidR="00E05FCE">
        <w:rPr>
          <w:rFonts w:ascii="Maiandra GD" w:hAnsi="Maiandra GD"/>
          <w:sz w:val="24"/>
          <w:szCs w:val="24"/>
        </w:rPr>
        <w:t>.</w:t>
      </w:r>
    </w:p>
    <w:p w:rsidR="002227C1" w:rsidRDefault="002227C1" w:rsidP="002227C1">
      <w:pPr>
        <w:pStyle w:val="NoSpacing"/>
        <w:tabs>
          <w:tab w:val="left" w:pos="1440"/>
        </w:tabs>
        <w:spacing w:after="240"/>
        <w:ind w:left="1440"/>
        <w:rPr>
          <w:rFonts w:ascii="Maiandra GD" w:hAnsi="Maiandra GD"/>
          <w:sz w:val="24"/>
          <w:szCs w:val="24"/>
        </w:rPr>
      </w:pPr>
      <w:r w:rsidRPr="002227C1">
        <w:rPr>
          <w:rFonts w:ascii="Maiandra GD" w:hAnsi="Maiandra GD"/>
          <w:b/>
          <w:color w:val="166049"/>
          <w:sz w:val="24"/>
          <w:szCs w:val="24"/>
        </w:rPr>
        <w:t>Indicators for Monitoring and Evaluation</w:t>
      </w:r>
      <w:r w:rsidRPr="002227C1">
        <w:rPr>
          <w:rFonts w:ascii="Maiandra GD" w:hAnsi="Maiandra GD"/>
          <w:color w:val="166049"/>
          <w:sz w:val="24"/>
          <w:szCs w:val="24"/>
        </w:rPr>
        <w:t>:</w:t>
      </w:r>
      <w:r>
        <w:rPr>
          <w:rFonts w:ascii="Maiandra GD" w:hAnsi="Maiandra GD"/>
          <w:sz w:val="24"/>
          <w:szCs w:val="24"/>
        </w:rPr>
        <w:t xml:space="preserve"> </w:t>
      </w:r>
      <w:r w:rsidR="00655BD1">
        <w:rPr>
          <w:rFonts w:ascii="Maiandra GD" w:hAnsi="Maiandra GD"/>
          <w:sz w:val="24"/>
          <w:szCs w:val="24"/>
        </w:rPr>
        <w:t>Priority health topics and intervention strategies will be identified on an annual basis by the NW Tribal EpiCenter, and will be considered when seeking new funds and designing new services.</w:t>
      </w:r>
    </w:p>
    <w:p w:rsidR="006E2A87" w:rsidRPr="006E2A87" w:rsidRDefault="006E2A87" w:rsidP="002227C1">
      <w:pPr>
        <w:pStyle w:val="NoSpacing"/>
        <w:tabs>
          <w:tab w:val="left" w:pos="1440"/>
        </w:tabs>
        <w:spacing w:after="240"/>
        <w:ind w:left="1440"/>
        <w:rPr>
          <w:rFonts w:ascii="Maiandra GD" w:hAnsi="Maiandra GD"/>
          <w:sz w:val="2"/>
          <w:szCs w:val="2"/>
        </w:rPr>
      </w:pPr>
    </w:p>
    <w:p w:rsidR="00B424C2" w:rsidRPr="00B424C2" w:rsidRDefault="00B424C2" w:rsidP="0005662D">
      <w:pPr>
        <w:pStyle w:val="NoSpacing"/>
        <w:numPr>
          <w:ilvl w:val="0"/>
          <w:numId w:val="34"/>
        </w:numPr>
        <w:spacing w:after="240"/>
        <w:ind w:left="1440" w:hanging="1440"/>
        <w:rPr>
          <w:rFonts w:ascii="Maiandra GD" w:hAnsi="Maiandra GD"/>
          <w:b/>
          <w:color w:val="4A3E21" w:themeColor="background2" w:themeShade="40"/>
          <w:sz w:val="24"/>
          <w:szCs w:val="24"/>
        </w:rPr>
      </w:pPr>
      <w:r>
        <w:rPr>
          <w:rFonts w:ascii="Maiandra GD" w:hAnsi="Maiandra GD"/>
          <w:sz w:val="24"/>
          <w:szCs w:val="24"/>
        </w:rPr>
        <w:t>The NPAIHB will provide</w:t>
      </w:r>
      <w:r w:rsidR="00F80C86" w:rsidRPr="00A84CC0">
        <w:rPr>
          <w:rFonts w:ascii="Maiandra GD" w:hAnsi="Maiandra GD"/>
          <w:sz w:val="24"/>
          <w:szCs w:val="24"/>
        </w:rPr>
        <w:t xml:space="preserve"> </w:t>
      </w:r>
      <w:r w:rsidR="00515FC1">
        <w:rPr>
          <w:rFonts w:ascii="Maiandra GD" w:hAnsi="Maiandra GD"/>
          <w:sz w:val="24"/>
          <w:szCs w:val="24"/>
        </w:rPr>
        <w:t xml:space="preserve">capacity building assistance (including </w:t>
      </w:r>
      <w:r w:rsidR="00F80C86" w:rsidRPr="00A84CC0">
        <w:rPr>
          <w:rFonts w:ascii="Maiandra GD" w:hAnsi="Maiandra GD"/>
          <w:sz w:val="24"/>
          <w:szCs w:val="24"/>
        </w:rPr>
        <w:t>training</w:t>
      </w:r>
      <w:r w:rsidR="00515FC1">
        <w:rPr>
          <w:rFonts w:ascii="Maiandra GD" w:hAnsi="Maiandra GD"/>
          <w:sz w:val="24"/>
          <w:szCs w:val="24"/>
        </w:rPr>
        <w:t>,</w:t>
      </w:r>
      <w:r w:rsidR="00F80C86" w:rsidRPr="00A84CC0">
        <w:rPr>
          <w:rFonts w:ascii="Maiandra GD" w:hAnsi="Maiandra GD"/>
          <w:sz w:val="24"/>
          <w:szCs w:val="24"/>
        </w:rPr>
        <w:t xml:space="preserve"> technical assistance</w:t>
      </w:r>
      <w:r w:rsidR="00515FC1">
        <w:rPr>
          <w:rFonts w:ascii="Maiandra GD" w:hAnsi="Maiandra GD"/>
          <w:sz w:val="24"/>
          <w:szCs w:val="24"/>
        </w:rPr>
        <w:t>,</w:t>
      </w:r>
      <w:r w:rsidR="00F80C86" w:rsidRPr="00A84CC0">
        <w:rPr>
          <w:rFonts w:ascii="Maiandra GD" w:hAnsi="Maiandra GD"/>
          <w:sz w:val="24"/>
          <w:szCs w:val="24"/>
        </w:rPr>
        <w:t xml:space="preserve"> </w:t>
      </w:r>
      <w:r w:rsidR="00515FC1">
        <w:rPr>
          <w:rFonts w:ascii="Maiandra GD" w:hAnsi="Maiandra GD"/>
          <w:sz w:val="24"/>
          <w:szCs w:val="24"/>
        </w:rPr>
        <w:t>and resource development</w:t>
      </w:r>
      <w:r w:rsidR="002875CC">
        <w:rPr>
          <w:rFonts w:ascii="Maiandra GD" w:hAnsi="Maiandra GD"/>
          <w:sz w:val="24"/>
          <w:szCs w:val="24"/>
        </w:rPr>
        <w:t xml:space="preserve">) </w:t>
      </w:r>
      <w:r w:rsidR="00F80C86" w:rsidRPr="00A84CC0">
        <w:rPr>
          <w:rFonts w:ascii="Maiandra GD" w:hAnsi="Maiandra GD"/>
          <w:sz w:val="24"/>
          <w:szCs w:val="24"/>
        </w:rPr>
        <w:t xml:space="preserve">on </w:t>
      </w:r>
      <w:r w:rsidR="00655BD1">
        <w:rPr>
          <w:rFonts w:ascii="Maiandra GD" w:hAnsi="Maiandra GD"/>
          <w:sz w:val="24"/>
          <w:szCs w:val="24"/>
        </w:rPr>
        <w:t xml:space="preserve">priority </w:t>
      </w:r>
      <w:r w:rsidR="00F80C86" w:rsidRPr="00A84CC0">
        <w:rPr>
          <w:rFonts w:ascii="Maiandra GD" w:hAnsi="Maiandra GD"/>
          <w:sz w:val="24"/>
          <w:szCs w:val="24"/>
        </w:rPr>
        <w:t>health</w:t>
      </w:r>
      <w:r w:rsidR="001A2F53">
        <w:rPr>
          <w:rFonts w:ascii="Maiandra GD" w:hAnsi="Maiandra GD"/>
          <w:sz w:val="24"/>
          <w:szCs w:val="24"/>
        </w:rPr>
        <w:t xml:space="preserve"> promotion and disease prevention topics and on key public health principles </w:t>
      </w:r>
      <w:r w:rsidR="004A518C">
        <w:rPr>
          <w:rFonts w:ascii="Maiandra GD" w:hAnsi="Maiandra GD"/>
          <w:sz w:val="24"/>
          <w:szCs w:val="24"/>
        </w:rPr>
        <w:t xml:space="preserve">identified by the </w:t>
      </w:r>
      <w:r w:rsidR="001A2F53">
        <w:rPr>
          <w:rFonts w:ascii="Maiandra GD" w:hAnsi="Maiandra GD"/>
          <w:sz w:val="24"/>
          <w:szCs w:val="24"/>
        </w:rPr>
        <w:t>NW Tribes</w:t>
      </w:r>
      <w:r>
        <w:rPr>
          <w:rFonts w:ascii="Maiandra GD" w:hAnsi="Maiandra GD"/>
          <w:sz w:val="24"/>
          <w:szCs w:val="24"/>
        </w:rPr>
        <w:t>.</w:t>
      </w:r>
    </w:p>
    <w:p w:rsidR="006E2A87" w:rsidRDefault="00B424C2" w:rsidP="00B424C2">
      <w:pPr>
        <w:pStyle w:val="NoSpacing"/>
        <w:spacing w:after="240"/>
        <w:ind w:left="1440"/>
        <w:rPr>
          <w:rFonts w:ascii="Maiandra GD" w:hAnsi="Maiandra GD"/>
          <w:sz w:val="24"/>
          <w:szCs w:val="24"/>
        </w:rPr>
      </w:pPr>
      <w:r w:rsidRPr="002227C1">
        <w:rPr>
          <w:rFonts w:ascii="Maiandra GD" w:hAnsi="Maiandra GD"/>
          <w:b/>
          <w:color w:val="166049"/>
          <w:sz w:val="24"/>
          <w:szCs w:val="24"/>
        </w:rPr>
        <w:t>Indicators for Monitoring and Evaluation</w:t>
      </w:r>
      <w:r w:rsidRPr="002227C1">
        <w:rPr>
          <w:rFonts w:ascii="Maiandra GD" w:hAnsi="Maiandra GD"/>
          <w:color w:val="166049"/>
          <w:sz w:val="24"/>
          <w:szCs w:val="24"/>
        </w:rPr>
        <w:t>:</w:t>
      </w:r>
      <w:r>
        <w:rPr>
          <w:rFonts w:ascii="Maiandra GD" w:hAnsi="Maiandra GD"/>
          <w:sz w:val="24"/>
          <w:szCs w:val="24"/>
        </w:rPr>
        <w:t xml:space="preserve"> </w:t>
      </w:r>
      <w:r w:rsidR="00B648B9">
        <w:rPr>
          <w:rFonts w:ascii="Maiandra GD" w:hAnsi="Maiandra GD"/>
          <w:sz w:val="24"/>
          <w:szCs w:val="24"/>
        </w:rPr>
        <w:t xml:space="preserve">NPAIHB projects will document </w:t>
      </w:r>
      <w:r w:rsidR="001A2F53">
        <w:rPr>
          <w:rFonts w:ascii="Maiandra GD" w:hAnsi="Maiandra GD"/>
          <w:sz w:val="24"/>
          <w:szCs w:val="24"/>
        </w:rPr>
        <w:t>capacity building</w:t>
      </w:r>
      <w:r w:rsidR="00876A5C">
        <w:rPr>
          <w:rFonts w:ascii="Maiandra GD" w:hAnsi="Maiandra GD"/>
          <w:sz w:val="24"/>
          <w:szCs w:val="24"/>
        </w:rPr>
        <w:t xml:space="preserve"> activities</w:t>
      </w:r>
      <w:r w:rsidR="00B648B9">
        <w:rPr>
          <w:rFonts w:ascii="Maiandra GD" w:hAnsi="Maiandra GD"/>
          <w:sz w:val="24"/>
          <w:szCs w:val="24"/>
        </w:rPr>
        <w:t xml:space="preserve"> in their </w:t>
      </w:r>
      <w:r w:rsidR="00655BD1">
        <w:rPr>
          <w:rFonts w:ascii="Maiandra GD" w:hAnsi="Maiandra GD"/>
          <w:sz w:val="24"/>
          <w:szCs w:val="24"/>
        </w:rPr>
        <w:t>monthly and quarterly activity reports</w:t>
      </w:r>
      <w:r w:rsidR="00876A5C">
        <w:rPr>
          <w:rFonts w:ascii="Maiandra GD" w:hAnsi="Maiandra GD"/>
          <w:sz w:val="24"/>
          <w:szCs w:val="24"/>
        </w:rPr>
        <w:t>, and in articles, newsletters, case studies, and funding reports</w:t>
      </w:r>
      <w:r>
        <w:rPr>
          <w:rFonts w:ascii="Maiandra GD" w:hAnsi="Maiandra GD"/>
          <w:sz w:val="24"/>
          <w:szCs w:val="24"/>
        </w:rPr>
        <w:t>.</w:t>
      </w:r>
      <w:r w:rsidR="000B4269">
        <w:rPr>
          <w:rFonts w:ascii="Maiandra GD" w:hAnsi="Maiandra GD"/>
          <w:sz w:val="24"/>
          <w:szCs w:val="24"/>
        </w:rPr>
        <w:t xml:space="preserve"> </w:t>
      </w:r>
    </w:p>
    <w:p w:rsidR="006717A2" w:rsidRPr="001A2F53" w:rsidRDefault="006717A2" w:rsidP="00295088">
      <w:pPr>
        <w:pStyle w:val="NoSpacing"/>
        <w:spacing w:after="240"/>
        <w:ind w:left="1440"/>
        <w:rPr>
          <w:rFonts w:ascii="Maiandra GD" w:hAnsi="Maiandra GD"/>
          <w:b/>
          <w:color w:val="4A3E21" w:themeColor="background2" w:themeShade="40"/>
          <w:sz w:val="2"/>
          <w:szCs w:val="2"/>
        </w:rPr>
      </w:pPr>
    </w:p>
    <w:p w:rsidR="00AC1827" w:rsidRPr="00295088" w:rsidRDefault="00295088" w:rsidP="0005662D">
      <w:pPr>
        <w:pStyle w:val="NoSpacing"/>
        <w:numPr>
          <w:ilvl w:val="0"/>
          <w:numId w:val="34"/>
        </w:numPr>
        <w:spacing w:after="240"/>
        <w:ind w:left="1440" w:hanging="1440"/>
        <w:rPr>
          <w:rFonts w:ascii="Maiandra GD" w:hAnsi="Maiandra GD"/>
          <w:b/>
          <w:color w:val="4A3E21" w:themeColor="background2" w:themeShade="40"/>
          <w:sz w:val="24"/>
          <w:szCs w:val="24"/>
        </w:rPr>
      </w:pPr>
      <w:r>
        <w:rPr>
          <w:rFonts w:ascii="Maiandra GD" w:hAnsi="Maiandra GD"/>
          <w:sz w:val="24"/>
          <w:szCs w:val="24"/>
        </w:rPr>
        <w:t>NPAIHB projects will s</w:t>
      </w:r>
      <w:r w:rsidR="00AC1827">
        <w:rPr>
          <w:rFonts w:ascii="Maiandra GD" w:hAnsi="Maiandra GD"/>
          <w:sz w:val="24"/>
          <w:szCs w:val="24"/>
        </w:rPr>
        <w:t xml:space="preserve">upport the </w:t>
      </w:r>
      <w:r w:rsidR="00B648B9">
        <w:rPr>
          <w:rFonts w:ascii="Maiandra GD" w:hAnsi="Maiandra GD"/>
          <w:sz w:val="24"/>
          <w:szCs w:val="24"/>
        </w:rPr>
        <w:t>development</w:t>
      </w:r>
      <w:r w:rsidR="00044426">
        <w:rPr>
          <w:rFonts w:ascii="Maiandra GD" w:hAnsi="Maiandra GD"/>
          <w:sz w:val="24"/>
          <w:szCs w:val="24"/>
        </w:rPr>
        <w:t>, implementation,</w:t>
      </w:r>
      <w:r w:rsidR="00B648B9">
        <w:rPr>
          <w:rFonts w:ascii="Maiandra GD" w:hAnsi="Maiandra GD"/>
          <w:sz w:val="24"/>
          <w:szCs w:val="24"/>
        </w:rPr>
        <w:t xml:space="preserve"> and </w:t>
      </w:r>
      <w:r w:rsidR="00AC1827">
        <w:rPr>
          <w:rFonts w:ascii="Maiandra GD" w:hAnsi="Maiandra GD"/>
          <w:sz w:val="24"/>
          <w:szCs w:val="24"/>
        </w:rPr>
        <w:t xml:space="preserve">evaluation of culturally-rooted health promotion </w:t>
      </w:r>
      <w:r w:rsidR="00B648B9">
        <w:rPr>
          <w:rFonts w:ascii="Maiandra GD" w:hAnsi="Maiandra GD"/>
          <w:sz w:val="24"/>
          <w:szCs w:val="24"/>
        </w:rPr>
        <w:t>practices</w:t>
      </w:r>
      <w:r w:rsidR="007F63D8">
        <w:rPr>
          <w:rFonts w:ascii="Maiandra GD" w:hAnsi="Maiandra GD"/>
          <w:sz w:val="24"/>
          <w:szCs w:val="24"/>
        </w:rPr>
        <w:t xml:space="preserve"> within the </w:t>
      </w:r>
      <w:r w:rsidR="001A2F53">
        <w:rPr>
          <w:rFonts w:ascii="Maiandra GD" w:hAnsi="Maiandra GD"/>
          <w:sz w:val="24"/>
          <w:szCs w:val="24"/>
        </w:rPr>
        <w:t>NW Tribes</w:t>
      </w:r>
      <w:r w:rsidR="00AC1827">
        <w:rPr>
          <w:rFonts w:ascii="Maiandra GD" w:hAnsi="Maiandra GD"/>
          <w:sz w:val="24"/>
          <w:szCs w:val="24"/>
        </w:rPr>
        <w:t xml:space="preserve">, and </w:t>
      </w:r>
      <w:r>
        <w:rPr>
          <w:rFonts w:ascii="Maiandra GD" w:hAnsi="Maiandra GD"/>
          <w:sz w:val="24"/>
          <w:szCs w:val="24"/>
        </w:rPr>
        <w:t xml:space="preserve">will </w:t>
      </w:r>
      <w:r w:rsidR="00AC1827">
        <w:rPr>
          <w:rFonts w:ascii="Maiandra GD" w:hAnsi="Maiandra GD"/>
          <w:sz w:val="24"/>
          <w:szCs w:val="24"/>
        </w:rPr>
        <w:t xml:space="preserve">adapt </w:t>
      </w:r>
      <w:r w:rsidR="006B68F1">
        <w:rPr>
          <w:rFonts w:ascii="Maiandra GD" w:hAnsi="Maiandra GD"/>
          <w:sz w:val="24"/>
          <w:szCs w:val="24"/>
        </w:rPr>
        <w:t>existing</w:t>
      </w:r>
      <w:r w:rsidR="00AC1827">
        <w:rPr>
          <w:rFonts w:ascii="Maiandra GD" w:hAnsi="Maiandra GD"/>
          <w:sz w:val="24"/>
          <w:szCs w:val="24"/>
        </w:rPr>
        <w:t xml:space="preserve"> </w:t>
      </w:r>
      <w:r w:rsidR="007F63D8">
        <w:rPr>
          <w:rFonts w:ascii="Maiandra GD" w:hAnsi="Maiandra GD"/>
          <w:sz w:val="24"/>
          <w:szCs w:val="24"/>
        </w:rPr>
        <w:t xml:space="preserve">policies, educational materials, curricula, and </w:t>
      </w:r>
      <w:r w:rsidR="00AC1827">
        <w:rPr>
          <w:rFonts w:ascii="Maiandra GD" w:hAnsi="Maiandra GD"/>
          <w:sz w:val="24"/>
          <w:szCs w:val="24"/>
        </w:rPr>
        <w:t>evidence-based interventions</w:t>
      </w:r>
      <w:r w:rsidR="007F63D8">
        <w:rPr>
          <w:rFonts w:ascii="Maiandra GD" w:hAnsi="Maiandra GD"/>
          <w:sz w:val="24"/>
          <w:szCs w:val="24"/>
        </w:rPr>
        <w:t xml:space="preserve"> </w:t>
      </w:r>
      <w:r w:rsidR="00AC1827">
        <w:rPr>
          <w:rFonts w:ascii="Maiandra GD" w:hAnsi="Maiandra GD"/>
          <w:sz w:val="24"/>
          <w:szCs w:val="24"/>
        </w:rPr>
        <w:t xml:space="preserve">to reflect the traditional values and teachings of the </w:t>
      </w:r>
      <w:r w:rsidR="001A2F53">
        <w:rPr>
          <w:rFonts w:ascii="Maiandra GD" w:hAnsi="Maiandra GD"/>
          <w:sz w:val="24"/>
          <w:szCs w:val="24"/>
        </w:rPr>
        <w:t>NW Tribes</w:t>
      </w:r>
      <w:r w:rsidR="00AC1827">
        <w:rPr>
          <w:rFonts w:ascii="Maiandra GD" w:hAnsi="Maiandra GD"/>
          <w:sz w:val="24"/>
          <w:szCs w:val="24"/>
        </w:rPr>
        <w:t>.</w:t>
      </w:r>
    </w:p>
    <w:p w:rsidR="00295088" w:rsidRDefault="00295088" w:rsidP="00295088">
      <w:pPr>
        <w:pStyle w:val="NoSpacing"/>
        <w:tabs>
          <w:tab w:val="left" w:pos="1440"/>
        </w:tabs>
        <w:spacing w:after="240"/>
        <w:ind w:left="1440"/>
        <w:rPr>
          <w:rFonts w:ascii="Maiandra GD" w:hAnsi="Maiandra GD"/>
          <w:sz w:val="24"/>
          <w:szCs w:val="24"/>
        </w:rPr>
      </w:pPr>
      <w:r w:rsidRPr="002227C1">
        <w:rPr>
          <w:rFonts w:ascii="Maiandra GD" w:hAnsi="Maiandra GD"/>
          <w:b/>
          <w:color w:val="166049"/>
          <w:sz w:val="24"/>
          <w:szCs w:val="24"/>
        </w:rPr>
        <w:t>Indicators for Monitoring and Evaluation</w:t>
      </w:r>
      <w:r w:rsidRPr="002227C1">
        <w:rPr>
          <w:rFonts w:ascii="Maiandra GD" w:hAnsi="Maiandra GD"/>
          <w:color w:val="166049"/>
          <w:sz w:val="24"/>
          <w:szCs w:val="24"/>
        </w:rPr>
        <w:t>:</w:t>
      </w:r>
      <w:r>
        <w:rPr>
          <w:rFonts w:ascii="Maiandra GD" w:hAnsi="Maiandra GD"/>
          <w:sz w:val="24"/>
          <w:szCs w:val="24"/>
        </w:rPr>
        <w:t xml:space="preserve"> </w:t>
      </w:r>
      <w:r w:rsidR="00044426">
        <w:rPr>
          <w:rFonts w:ascii="Maiandra GD" w:hAnsi="Maiandra GD"/>
          <w:sz w:val="24"/>
          <w:szCs w:val="24"/>
        </w:rPr>
        <w:t xml:space="preserve">NPAIHB projects will document </w:t>
      </w:r>
      <w:r w:rsidR="006B68F1">
        <w:rPr>
          <w:rFonts w:ascii="Maiandra GD" w:hAnsi="Maiandra GD"/>
          <w:sz w:val="24"/>
          <w:szCs w:val="24"/>
        </w:rPr>
        <w:t>these</w:t>
      </w:r>
      <w:r w:rsidR="00044426">
        <w:rPr>
          <w:rFonts w:ascii="Maiandra GD" w:hAnsi="Maiandra GD"/>
          <w:sz w:val="24"/>
          <w:szCs w:val="24"/>
        </w:rPr>
        <w:t xml:space="preserve"> activities in monthly and quarterly activity reports, and in articles, newsletters, case studies, </w:t>
      </w:r>
      <w:r w:rsidR="006B68F1">
        <w:rPr>
          <w:rFonts w:ascii="Maiandra GD" w:hAnsi="Maiandra GD"/>
          <w:sz w:val="24"/>
          <w:szCs w:val="24"/>
        </w:rPr>
        <w:t xml:space="preserve">toolkits, </w:t>
      </w:r>
      <w:r w:rsidR="00044426">
        <w:rPr>
          <w:rFonts w:ascii="Maiandra GD" w:hAnsi="Maiandra GD"/>
          <w:sz w:val="24"/>
          <w:szCs w:val="24"/>
        </w:rPr>
        <w:t>and funding reports. Projects</w:t>
      </w:r>
      <w:r w:rsidR="00104FD9">
        <w:rPr>
          <w:rFonts w:ascii="Maiandra GD" w:hAnsi="Maiandra GD"/>
          <w:sz w:val="24"/>
          <w:szCs w:val="24"/>
        </w:rPr>
        <w:t xml:space="preserve"> will promptly share </w:t>
      </w:r>
      <w:r w:rsidR="00044426">
        <w:rPr>
          <w:rFonts w:ascii="Maiandra GD" w:hAnsi="Maiandra GD"/>
          <w:sz w:val="24"/>
          <w:szCs w:val="24"/>
        </w:rPr>
        <w:t>these</w:t>
      </w:r>
      <w:r w:rsidR="00104FD9">
        <w:rPr>
          <w:rFonts w:ascii="Maiandra GD" w:hAnsi="Maiandra GD"/>
          <w:sz w:val="24"/>
          <w:szCs w:val="24"/>
        </w:rPr>
        <w:t xml:space="preserve"> resources with the </w:t>
      </w:r>
      <w:r w:rsidR="001A2F53">
        <w:rPr>
          <w:rFonts w:ascii="Maiandra GD" w:hAnsi="Maiandra GD"/>
          <w:sz w:val="24"/>
          <w:szCs w:val="24"/>
        </w:rPr>
        <w:t>NW Tribes</w:t>
      </w:r>
      <w:r w:rsidR="00104FD9">
        <w:rPr>
          <w:rFonts w:ascii="Maiandra GD" w:hAnsi="Maiandra GD"/>
          <w:sz w:val="24"/>
          <w:szCs w:val="24"/>
        </w:rPr>
        <w:t xml:space="preserve"> </w:t>
      </w:r>
      <w:r w:rsidR="00044426">
        <w:rPr>
          <w:rFonts w:ascii="Maiandra GD" w:hAnsi="Maiandra GD"/>
          <w:sz w:val="24"/>
          <w:szCs w:val="24"/>
        </w:rPr>
        <w:t>and relevant partners using existing NPAIHB communication channels</w:t>
      </w:r>
      <w:r>
        <w:rPr>
          <w:rFonts w:ascii="Maiandra GD" w:hAnsi="Maiandra GD"/>
          <w:sz w:val="24"/>
          <w:szCs w:val="24"/>
        </w:rPr>
        <w:t>.</w:t>
      </w:r>
    </w:p>
    <w:p w:rsidR="006E2A87" w:rsidRPr="006E2A87" w:rsidRDefault="006E2A87" w:rsidP="00295088">
      <w:pPr>
        <w:pStyle w:val="NoSpacing"/>
        <w:tabs>
          <w:tab w:val="left" w:pos="1440"/>
        </w:tabs>
        <w:spacing w:after="240"/>
        <w:ind w:left="1440"/>
        <w:rPr>
          <w:rFonts w:ascii="Maiandra GD" w:hAnsi="Maiandra GD"/>
          <w:sz w:val="2"/>
          <w:szCs w:val="2"/>
        </w:rPr>
      </w:pPr>
    </w:p>
    <w:p w:rsidR="001A2F53" w:rsidRDefault="001A2F53">
      <w:pPr>
        <w:ind w:left="0"/>
        <w:rPr>
          <w:rFonts w:ascii="Maiandra GD" w:hAnsi="Maiandra GD"/>
          <w:b/>
          <w:color w:val="4A3E21" w:themeColor="background2" w:themeShade="40"/>
          <w:sz w:val="24"/>
          <w:szCs w:val="24"/>
        </w:rPr>
      </w:pPr>
      <w:r>
        <w:rPr>
          <w:rFonts w:ascii="Maiandra GD" w:hAnsi="Maiandra GD"/>
          <w:b/>
          <w:color w:val="4A3E21" w:themeColor="background2" w:themeShade="40"/>
          <w:sz w:val="24"/>
          <w:szCs w:val="24"/>
        </w:rPr>
        <w:br w:type="page"/>
      </w:r>
    </w:p>
    <w:p w:rsidR="001A2F53" w:rsidRPr="001A2F53" w:rsidRDefault="00563FA0" w:rsidP="001A2F53">
      <w:pPr>
        <w:pStyle w:val="NoSpacing"/>
        <w:spacing w:after="240"/>
        <w:ind w:left="0"/>
        <w:rPr>
          <w:rFonts w:ascii="Maiandra GD" w:hAnsi="Maiandra GD"/>
          <w:b/>
          <w:color w:val="4A3E21" w:themeColor="background2" w:themeShade="40"/>
          <w:sz w:val="24"/>
          <w:szCs w:val="24"/>
        </w:rPr>
      </w:pPr>
      <w:r w:rsidRPr="00563FA0">
        <w:rPr>
          <w:rFonts w:ascii="Maiandra GD" w:hAnsi="Maiandra GD" w:cs="Arial"/>
          <w:b/>
          <w:sz w:val="8"/>
        </w:rPr>
        <w:lastRenderedPageBreak/>
        <w:pict>
          <v:rect id="_x0000_i1039" style="width:468pt;height:6pt" o:hralign="center" o:hrstd="t" o:hrnoshade="t" o:hr="t" fillcolor="#166049" stroked="f"/>
        </w:pict>
      </w:r>
    </w:p>
    <w:p w:rsidR="006B68F1" w:rsidRPr="001170B5" w:rsidRDefault="006B68F1" w:rsidP="00295088">
      <w:pPr>
        <w:pStyle w:val="NoSpacing"/>
        <w:tabs>
          <w:tab w:val="left" w:pos="1440"/>
        </w:tabs>
        <w:spacing w:after="240"/>
        <w:ind w:left="1440"/>
        <w:rPr>
          <w:rFonts w:ascii="Maiandra GD" w:hAnsi="Maiandra GD"/>
          <w:sz w:val="2"/>
          <w:szCs w:val="24"/>
        </w:rPr>
      </w:pPr>
    </w:p>
    <w:p w:rsidR="006B68F1" w:rsidRPr="006E2A87" w:rsidRDefault="006B68F1" w:rsidP="00295088">
      <w:pPr>
        <w:pStyle w:val="NoSpacing"/>
        <w:tabs>
          <w:tab w:val="left" w:pos="1440"/>
        </w:tabs>
        <w:spacing w:after="240"/>
        <w:ind w:left="1440"/>
        <w:rPr>
          <w:rFonts w:ascii="Maiandra GD" w:hAnsi="Maiandra GD"/>
          <w:sz w:val="2"/>
          <w:szCs w:val="2"/>
        </w:rPr>
      </w:pPr>
    </w:p>
    <w:p w:rsidR="001170B5" w:rsidRPr="007B58BF" w:rsidRDefault="001170B5" w:rsidP="00A04E03">
      <w:pPr>
        <w:pStyle w:val="NoSpacing"/>
        <w:numPr>
          <w:ilvl w:val="0"/>
          <w:numId w:val="34"/>
        </w:numPr>
        <w:spacing w:after="240"/>
        <w:ind w:left="1440" w:hanging="1440"/>
        <w:rPr>
          <w:rFonts w:ascii="Maiandra GD" w:hAnsi="Maiandra GD"/>
          <w:b/>
          <w:color w:val="4A3E21" w:themeColor="background2" w:themeShade="40"/>
          <w:sz w:val="24"/>
          <w:szCs w:val="24"/>
        </w:rPr>
      </w:pPr>
      <w:r w:rsidRPr="0083391B">
        <w:rPr>
          <w:rFonts w:ascii="Maiandra GD" w:hAnsi="Maiandra GD"/>
          <w:sz w:val="24"/>
          <w:szCs w:val="24"/>
        </w:rPr>
        <w:t xml:space="preserve">To </w:t>
      </w:r>
      <w:r>
        <w:rPr>
          <w:rFonts w:ascii="Maiandra GD" w:hAnsi="Maiandra GD"/>
          <w:sz w:val="24"/>
          <w:szCs w:val="24"/>
        </w:rPr>
        <w:t>improve</w:t>
      </w:r>
      <w:r w:rsidRPr="0083391B">
        <w:rPr>
          <w:rFonts w:ascii="Maiandra GD" w:hAnsi="Maiandra GD"/>
          <w:sz w:val="24"/>
          <w:szCs w:val="24"/>
        </w:rPr>
        <w:t xml:space="preserve"> </w:t>
      </w:r>
      <w:r>
        <w:rPr>
          <w:rFonts w:ascii="Maiandra GD" w:hAnsi="Maiandra GD"/>
          <w:sz w:val="24"/>
          <w:szCs w:val="24"/>
        </w:rPr>
        <w:t>tribal</w:t>
      </w:r>
      <w:r w:rsidRPr="0083391B">
        <w:rPr>
          <w:rFonts w:ascii="Maiandra GD" w:hAnsi="Maiandra GD"/>
          <w:sz w:val="24"/>
          <w:szCs w:val="24"/>
        </w:rPr>
        <w:t xml:space="preserve"> awareness </w:t>
      </w:r>
      <w:r>
        <w:rPr>
          <w:rFonts w:ascii="Maiandra GD" w:hAnsi="Maiandra GD"/>
          <w:sz w:val="24"/>
          <w:szCs w:val="24"/>
        </w:rPr>
        <w:t>about</w:t>
      </w:r>
      <w:r w:rsidRPr="0083391B">
        <w:rPr>
          <w:rFonts w:ascii="Maiandra GD" w:hAnsi="Maiandra GD"/>
          <w:sz w:val="24"/>
          <w:szCs w:val="24"/>
        </w:rPr>
        <w:t xml:space="preserve"> </w:t>
      </w:r>
      <w:r w:rsidR="00DA24C4">
        <w:rPr>
          <w:rFonts w:ascii="Maiandra GD" w:hAnsi="Maiandra GD"/>
          <w:sz w:val="24"/>
          <w:szCs w:val="24"/>
        </w:rPr>
        <w:t>important</w:t>
      </w:r>
      <w:r w:rsidRPr="0083391B">
        <w:rPr>
          <w:rFonts w:ascii="Maiandra GD" w:hAnsi="Maiandra GD"/>
          <w:sz w:val="24"/>
          <w:szCs w:val="24"/>
        </w:rPr>
        <w:t xml:space="preserve"> health topics</w:t>
      </w:r>
      <w:r>
        <w:rPr>
          <w:rFonts w:ascii="Maiandra GD" w:hAnsi="Maiandra GD"/>
          <w:sz w:val="24"/>
          <w:szCs w:val="24"/>
        </w:rPr>
        <w:t>,</w:t>
      </w:r>
      <w:r w:rsidRPr="00D561E3">
        <w:rPr>
          <w:rFonts w:ascii="Maiandra GD" w:hAnsi="Maiandra GD"/>
          <w:sz w:val="24"/>
          <w:szCs w:val="24"/>
        </w:rPr>
        <w:t xml:space="preserve"> </w:t>
      </w:r>
      <w:r>
        <w:rPr>
          <w:rFonts w:ascii="Maiandra GD" w:hAnsi="Maiandra GD"/>
          <w:sz w:val="24"/>
          <w:szCs w:val="24"/>
        </w:rPr>
        <w:t xml:space="preserve">the </w:t>
      </w:r>
      <w:r w:rsidRPr="00D561E3">
        <w:rPr>
          <w:rFonts w:ascii="Maiandra GD" w:hAnsi="Maiandra GD"/>
          <w:sz w:val="24"/>
          <w:szCs w:val="24"/>
        </w:rPr>
        <w:t>NPAIHB</w:t>
      </w:r>
      <w:r>
        <w:rPr>
          <w:rFonts w:ascii="Maiandra GD" w:hAnsi="Maiandra GD"/>
          <w:sz w:val="24"/>
          <w:szCs w:val="24"/>
        </w:rPr>
        <w:t xml:space="preserve"> will facilitate</w:t>
      </w:r>
      <w:r w:rsidRPr="001F4223">
        <w:rPr>
          <w:rFonts w:ascii="Maiandra GD" w:hAnsi="Maiandra GD"/>
          <w:sz w:val="24"/>
          <w:szCs w:val="24"/>
        </w:rPr>
        <w:t xml:space="preserve"> </w:t>
      </w:r>
      <w:r>
        <w:rPr>
          <w:rFonts w:ascii="Maiandra GD" w:hAnsi="Maiandra GD"/>
          <w:sz w:val="24"/>
          <w:szCs w:val="24"/>
        </w:rPr>
        <w:t xml:space="preserve">community education and </w:t>
      </w:r>
      <w:r w:rsidRPr="001F4223">
        <w:rPr>
          <w:rFonts w:ascii="Maiandra GD" w:hAnsi="Maiandra GD"/>
          <w:sz w:val="24"/>
          <w:szCs w:val="24"/>
        </w:rPr>
        <w:t xml:space="preserve">public relations </w:t>
      </w:r>
      <w:r>
        <w:rPr>
          <w:rFonts w:ascii="Maiandra GD" w:hAnsi="Maiandra GD"/>
          <w:sz w:val="24"/>
          <w:szCs w:val="24"/>
        </w:rPr>
        <w:t xml:space="preserve">efforts </w:t>
      </w:r>
      <w:r w:rsidRPr="001F4223">
        <w:rPr>
          <w:rFonts w:ascii="Maiandra GD" w:hAnsi="Maiandra GD"/>
          <w:sz w:val="24"/>
          <w:szCs w:val="24"/>
        </w:rPr>
        <w:t xml:space="preserve">by </w:t>
      </w:r>
      <w:r>
        <w:rPr>
          <w:rFonts w:ascii="Maiandra GD" w:hAnsi="Maiandra GD"/>
          <w:sz w:val="24"/>
          <w:szCs w:val="24"/>
        </w:rPr>
        <w:t xml:space="preserve">developing social marketing campaigns, </w:t>
      </w:r>
      <w:r w:rsidRPr="001F4223">
        <w:rPr>
          <w:rFonts w:ascii="Maiandra GD" w:hAnsi="Maiandra GD"/>
          <w:sz w:val="24"/>
          <w:szCs w:val="24"/>
        </w:rPr>
        <w:t>cultivating media contacts</w:t>
      </w:r>
      <w:r>
        <w:rPr>
          <w:rFonts w:ascii="Maiandra GD" w:hAnsi="Maiandra GD"/>
          <w:sz w:val="24"/>
          <w:szCs w:val="24"/>
        </w:rPr>
        <w:t>,</w:t>
      </w:r>
      <w:r w:rsidRPr="001F4223">
        <w:rPr>
          <w:rFonts w:ascii="Maiandra GD" w:hAnsi="Maiandra GD"/>
          <w:sz w:val="24"/>
          <w:szCs w:val="24"/>
        </w:rPr>
        <w:t xml:space="preserve"> and </w:t>
      </w:r>
      <w:r>
        <w:rPr>
          <w:rFonts w:ascii="Maiandra GD" w:hAnsi="Maiandra GD"/>
          <w:sz w:val="24"/>
          <w:szCs w:val="24"/>
        </w:rPr>
        <w:t xml:space="preserve">by </w:t>
      </w:r>
      <w:r w:rsidRPr="001F4223">
        <w:rPr>
          <w:rFonts w:ascii="Maiandra GD" w:hAnsi="Maiandra GD"/>
          <w:sz w:val="24"/>
          <w:szCs w:val="24"/>
        </w:rPr>
        <w:t>producing press releases</w:t>
      </w:r>
      <w:r>
        <w:rPr>
          <w:rFonts w:ascii="Maiandra GD" w:hAnsi="Maiandra GD"/>
          <w:sz w:val="24"/>
          <w:szCs w:val="24"/>
        </w:rPr>
        <w:t xml:space="preserve"> and “expert” health articles for placement in tribal papers</w:t>
      </w:r>
      <w:r w:rsidRPr="00EE027A">
        <w:rPr>
          <w:rFonts w:ascii="Maiandra GD" w:hAnsi="Maiandra GD"/>
          <w:sz w:val="24"/>
          <w:szCs w:val="24"/>
        </w:rPr>
        <w:t>.</w:t>
      </w:r>
    </w:p>
    <w:p w:rsidR="001170B5" w:rsidRDefault="001170B5" w:rsidP="001170B5">
      <w:pPr>
        <w:pStyle w:val="NoSpacing"/>
        <w:spacing w:after="240"/>
        <w:ind w:left="1440" w:hanging="1440"/>
        <w:rPr>
          <w:rFonts w:ascii="Maiandra GD" w:hAnsi="Maiandra GD"/>
          <w:sz w:val="24"/>
          <w:szCs w:val="24"/>
        </w:rPr>
      </w:pPr>
      <w:r>
        <w:rPr>
          <w:rFonts w:ascii="Maiandra GD" w:hAnsi="Maiandra GD"/>
          <w:b/>
          <w:color w:val="166049"/>
          <w:sz w:val="24"/>
          <w:szCs w:val="24"/>
        </w:rPr>
        <w:tab/>
      </w:r>
      <w:r w:rsidRPr="002227C1">
        <w:rPr>
          <w:rFonts w:ascii="Maiandra GD" w:hAnsi="Maiandra GD"/>
          <w:b/>
          <w:color w:val="166049"/>
          <w:sz w:val="24"/>
          <w:szCs w:val="24"/>
        </w:rPr>
        <w:t>Indicators for Monitoring and Evaluation</w:t>
      </w:r>
      <w:r w:rsidRPr="002227C1">
        <w:rPr>
          <w:rFonts w:ascii="Maiandra GD" w:hAnsi="Maiandra GD"/>
          <w:color w:val="166049"/>
          <w:sz w:val="24"/>
          <w:szCs w:val="24"/>
        </w:rPr>
        <w:t>:</w:t>
      </w:r>
      <w:r>
        <w:rPr>
          <w:rFonts w:ascii="Maiandra GD" w:hAnsi="Maiandra GD"/>
          <w:sz w:val="24"/>
          <w:szCs w:val="24"/>
        </w:rPr>
        <w:t xml:space="preserve"> The NPAIHB will maintain up-to-date media contact lists, and will document the dissemination of community awareness materials in monthly and quarterly activity reports.</w:t>
      </w:r>
    </w:p>
    <w:p w:rsidR="001170B5" w:rsidRPr="001170B5" w:rsidRDefault="001170B5" w:rsidP="001170B5">
      <w:pPr>
        <w:pStyle w:val="NoSpacing"/>
        <w:tabs>
          <w:tab w:val="left" w:pos="1440"/>
        </w:tabs>
        <w:spacing w:after="240"/>
        <w:ind w:left="1440"/>
        <w:rPr>
          <w:rFonts w:ascii="Maiandra GD" w:hAnsi="Maiandra GD"/>
          <w:sz w:val="2"/>
          <w:szCs w:val="2"/>
        </w:rPr>
      </w:pPr>
    </w:p>
    <w:p w:rsidR="00D05236" w:rsidRPr="00F741F4" w:rsidRDefault="00D05236" w:rsidP="0005662D">
      <w:pPr>
        <w:pStyle w:val="NoSpacing"/>
        <w:numPr>
          <w:ilvl w:val="0"/>
          <w:numId w:val="34"/>
        </w:numPr>
        <w:tabs>
          <w:tab w:val="left" w:pos="1440"/>
        </w:tabs>
        <w:spacing w:after="240"/>
        <w:ind w:left="1440" w:hanging="1440"/>
        <w:rPr>
          <w:rFonts w:ascii="Maiandra GD" w:hAnsi="Maiandra GD"/>
          <w:b/>
          <w:color w:val="4A3E21" w:themeColor="background2" w:themeShade="40"/>
          <w:sz w:val="24"/>
          <w:szCs w:val="24"/>
        </w:rPr>
      </w:pPr>
      <w:r w:rsidRPr="0083391B">
        <w:rPr>
          <w:rFonts w:ascii="Maiandra GD" w:hAnsi="Maiandra GD"/>
          <w:sz w:val="24"/>
          <w:szCs w:val="24"/>
        </w:rPr>
        <w:t xml:space="preserve">NPAIHB </w:t>
      </w:r>
      <w:r w:rsidR="00F741F4">
        <w:rPr>
          <w:rFonts w:ascii="Maiandra GD" w:hAnsi="Maiandra GD"/>
          <w:sz w:val="24"/>
          <w:szCs w:val="24"/>
        </w:rPr>
        <w:t>projects</w:t>
      </w:r>
      <w:r w:rsidR="006717A2">
        <w:rPr>
          <w:rFonts w:ascii="Maiandra GD" w:hAnsi="Maiandra GD"/>
          <w:sz w:val="24"/>
          <w:szCs w:val="24"/>
        </w:rPr>
        <w:t xml:space="preserve"> </w:t>
      </w:r>
      <w:r w:rsidRPr="0083391B">
        <w:rPr>
          <w:rFonts w:ascii="Maiandra GD" w:hAnsi="Maiandra GD"/>
          <w:sz w:val="24"/>
          <w:szCs w:val="24"/>
        </w:rPr>
        <w:t xml:space="preserve">will </w:t>
      </w:r>
      <w:r w:rsidR="006717A2">
        <w:rPr>
          <w:rFonts w:ascii="Maiandra GD" w:hAnsi="Maiandra GD"/>
          <w:sz w:val="24"/>
          <w:szCs w:val="24"/>
        </w:rPr>
        <w:t xml:space="preserve">facilitate regional </w:t>
      </w:r>
      <w:r w:rsidR="00044426">
        <w:rPr>
          <w:rFonts w:ascii="Maiandra GD" w:hAnsi="Maiandra GD"/>
          <w:sz w:val="24"/>
          <w:szCs w:val="24"/>
        </w:rPr>
        <w:t xml:space="preserve">planning and </w:t>
      </w:r>
      <w:r w:rsidR="00FB265A">
        <w:rPr>
          <w:rFonts w:ascii="Maiandra GD" w:hAnsi="Maiandra GD"/>
          <w:sz w:val="24"/>
          <w:szCs w:val="24"/>
        </w:rPr>
        <w:t xml:space="preserve">collaboration </w:t>
      </w:r>
      <w:r w:rsidR="006717A2">
        <w:rPr>
          <w:rFonts w:ascii="Maiandra GD" w:hAnsi="Maiandra GD"/>
          <w:sz w:val="24"/>
          <w:szCs w:val="24"/>
        </w:rPr>
        <w:t xml:space="preserve">by </w:t>
      </w:r>
      <w:r w:rsidRPr="0083391B">
        <w:rPr>
          <w:rFonts w:ascii="Maiandra GD" w:hAnsi="Maiandra GD"/>
          <w:sz w:val="24"/>
          <w:szCs w:val="24"/>
        </w:rPr>
        <w:t>develop</w:t>
      </w:r>
      <w:r w:rsidR="006717A2">
        <w:rPr>
          <w:rFonts w:ascii="Maiandra GD" w:hAnsi="Maiandra GD"/>
          <w:sz w:val="24"/>
          <w:szCs w:val="24"/>
        </w:rPr>
        <w:t>ing</w:t>
      </w:r>
      <w:r w:rsidRPr="0083391B">
        <w:rPr>
          <w:rFonts w:ascii="Maiandra GD" w:hAnsi="Maiandra GD"/>
          <w:sz w:val="24"/>
          <w:szCs w:val="24"/>
        </w:rPr>
        <w:t xml:space="preserve"> and implement</w:t>
      </w:r>
      <w:r w:rsidR="006717A2">
        <w:rPr>
          <w:rFonts w:ascii="Maiandra GD" w:hAnsi="Maiandra GD"/>
          <w:sz w:val="24"/>
          <w:szCs w:val="24"/>
        </w:rPr>
        <w:t>ing</w:t>
      </w:r>
      <w:r w:rsidRPr="0083391B">
        <w:rPr>
          <w:rFonts w:ascii="Maiandra GD" w:hAnsi="Maiandra GD"/>
          <w:sz w:val="24"/>
          <w:szCs w:val="24"/>
        </w:rPr>
        <w:t xml:space="preserve"> intertribal </w:t>
      </w:r>
      <w:r w:rsidR="00F741F4">
        <w:rPr>
          <w:rFonts w:ascii="Maiandra GD" w:hAnsi="Maiandra GD"/>
          <w:sz w:val="24"/>
          <w:szCs w:val="24"/>
        </w:rPr>
        <w:t>a</w:t>
      </w:r>
      <w:r w:rsidRPr="0083391B">
        <w:rPr>
          <w:rFonts w:ascii="Maiandra GD" w:hAnsi="Maiandra GD"/>
          <w:sz w:val="24"/>
          <w:szCs w:val="24"/>
        </w:rPr>
        <w:t xml:space="preserve">ction </w:t>
      </w:r>
      <w:r w:rsidR="00F741F4">
        <w:rPr>
          <w:rFonts w:ascii="Maiandra GD" w:hAnsi="Maiandra GD"/>
          <w:sz w:val="24"/>
          <w:szCs w:val="24"/>
        </w:rPr>
        <w:t>p</w:t>
      </w:r>
      <w:r w:rsidRPr="0083391B">
        <w:rPr>
          <w:rFonts w:ascii="Maiandra GD" w:hAnsi="Maiandra GD"/>
          <w:sz w:val="24"/>
          <w:szCs w:val="24"/>
        </w:rPr>
        <w:t>lans that address priority health topics</w:t>
      </w:r>
      <w:r w:rsidR="00F741F4">
        <w:rPr>
          <w:rFonts w:ascii="Maiandra GD" w:hAnsi="Maiandra GD"/>
          <w:sz w:val="24"/>
          <w:szCs w:val="24"/>
        </w:rPr>
        <w:t>, and by hosting regional trainings, meetings, webinars, and conference calls that produce</w:t>
      </w:r>
      <w:r w:rsidRPr="0083391B">
        <w:rPr>
          <w:rFonts w:ascii="Maiandra GD" w:hAnsi="Maiandra GD"/>
          <w:sz w:val="24"/>
          <w:szCs w:val="24"/>
        </w:rPr>
        <w:t xml:space="preserve"> a coordinated, regional response</w:t>
      </w:r>
      <w:r w:rsidR="00F741F4">
        <w:rPr>
          <w:rFonts w:ascii="Maiandra GD" w:hAnsi="Maiandra GD"/>
          <w:sz w:val="24"/>
          <w:szCs w:val="24"/>
        </w:rPr>
        <w:t xml:space="preserve"> to tribal health needs</w:t>
      </w:r>
      <w:r w:rsidRPr="0083391B">
        <w:rPr>
          <w:rFonts w:ascii="Maiandra GD" w:hAnsi="Maiandra GD"/>
          <w:sz w:val="24"/>
          <w:szCs w:val="24"/>
        </w:rPr>
        <w:t xml:space="preserve">. </w:t>
      </w:r>
    </w:p>
    <w:p w:rsidR="00D05236" w:rsidRPr="00D05236" w:rsidRDefault="00D05236" w:rsidP="00D05236">
      <w:pPr>
        <w:pStyle w:val="NoSpacing"/>
        <w:tabs>
          <w:tab w:val="left" w:pos="1440"/>
        </w:tabs>
        <w:spacing w:after="240"/>
        <w:ind w:left="1440"/>
        <w:rPr>
          <w:rFonts w:ascii="Maiandra GD" w:hAnsi="Maiandra GD"/>
          <w:b/>
          <w:color w:val="4A3E21" w:themeColor="background2" w:themeShade="40"/>
          <w:sz w:val="24"/>
          <w:szCs w:val="24"/>
        </w:rPr>
      </w:pPr>
      <w:r w:rsidRPr="002227C1">
        <w:rPr>
          <w:rFonts w:ascii="Maiandra GD" w:hAnsi="Maiandra GD"/>
          <w:b/>
          <w:color w:val="166049"/>
          <w:sz w:val="24"/>
          <w:szCs w:val="24"/>
        </w:rPr>
        <w:t>Indicators for Monitoring and Evaluation</w:t>
      </w:r>
      <w:r w:rsidRPr="002227C1">
        <w:rPr>
          <w:rFonts w:ascii="Maiandra GD" w:hAnsi="Maiandra GD"/>
          <w:color w:val="166049"/>
          <w:sz w:val="24"/>
          <w:szCs w:val="24"/>
        </w:rPr>
        <w:t>:</w:t>
      </w:r>
      <w:r>
        <w:rPr>
          <w:rFonts w:ascii="Maiandra GD" w:hAnsi="Maiandra GD"/>
          <w:sz w:val="24"/>
          <w:szCs w:val="24"/>
        </w:rPr>
        <w:t xml:space="preserve"> </w:t>
      </w:r>
      <w:r w:rsidR="00FB265A">
        <w:rPr>
          <w:rFonts w:ascii="Maiandra GD" w:hAnsi="Maiandra GD"/>
          <w:sz w:val="24"/>
          <w:szCs w:val="24"/>
        </w:rPr>
        <w:t xml:space="preserve">NPAIHB projects will document </w:t>
      </w:r>
      <w:r w:rsidR="005825B1">
        <w:rPr>
          <w:rFonts w:ascii="Maiandra GD" w:hAnsi="Maiandra GD"/>
          <w:sz w:val="24"/>
          <w:szCs w:val="24"/>
        </w:rPr>
        <w:t>regional planning</w:t>
      </w:r>
      <w:r w:rsidR="00FB265A">
        <w:rPr>
          <w:rFonts w:ascii="Maiandra GD" w:hAnsi="Maiandra GD"/>
          <w:sz w:val="24"/>
          <w:szCs w:val="24"/>
        </w:rPr>
        <w:t xml:space="preserve"> activities and outcomes </w:t>
      </w:r>
      <w:r w:rsidR="00F741F4">
        <w:rPr>
          <w:rFonts w:ascii="Maiandra GD" w:hAnsi="Maiandra GD"/>
          <w:sz w:val="24"/>
          <w:szCs w:val="24"/>
        </w:rPr>
        <w:t>in their monthly and quarterly activity reports, and in articles, newsletters, case studies, and funding reports</w:t>
      </w:r>
      <w:r w:rsidR="00FB265A">
        <w:rPr>
          <w:rFonts w:ascii="Maiandra GD" w:hAnsi="Maiandra GD"/>
          <w:sz w:val="24"/>
          <w:szCs w:val="24"/>
        </w:rPr>
        <w:t>.</w:t>
      </w:r>
    </w:p>
    <w:p w:rsidR="007C0280" w:rsidRDefault="00EB1536">
      <w:pPr>
        <w:ind w:left="0"/>
        <w:rPr>
          <w:rFonts w:ascii="Maiandra GD" w:hAnsi="Maiandra GD" w:cs="Arial"/>
          <w:b/>
          <w:sz w:val="8"/>
        </w:rPr>
      </w:pPr>
      <w:r>
        <w:rPr>
          <w:rFonts w:ascii="Maiandra GD" w:hAnsi="Maiandra GD"/>
          <w:noProof/>
          <w:sz w:val="24"/>
          <w:szCs w:val="24"/>
        </w:rPr>
        <w:drawing>
          <wp:anchor distT="0" distB="0" distL="114300" distR="114300" simplePos="0" relativeHeight="251691008" behindDoc="0" locked="0" layoutInCell="1" allowOverlap="1">
            <wp:simplePos x="0" y="0"/>
            <wp:positionH relativeFrom="column">
              <wp:posOffset>4536</wp:posOffset>
            </wp:positionH>
            <wp:positionV relativeFrom="paragraph">
              <wp:posOffset>310334</wp:posOffset>
            </wp:positionV>
            <wp:extent cx="5946321" cy="3193142"/>
            <wp:effectExtent l="1905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duotone>
                        <a:schemeClr val="bg2">
                          <a:shade val="45000"/>
                          <a:satMod val="135000"/>
                        </a:schemeClr>
                        <a:prstClr val="white"/>
                      </a:duotone>
                    </a:blip>
                    <a:srcRect t="3949" b="23644"/>
                    <a:stretch>
                      <a:fillRect/>
                    </a:stretch>
                  </pic:blipFill>
                  <pic:spPr bwMode="auto">
                    <a:xfrm>
                      <a:off x="0" y="0"/>
                      <a:ext cx="5946321" cy="3193142"/>
                    </a:xfrm>
                    <a:prstGeom prst="rect">
                      <a:avLst/>
                    </a:prstGeom>
                    <a:ln>
                      <a:noFill/>
                    </a:ln>
                    <a:effectLst>
                      <a:softEdge rad="112500"/>
                    </a:effectLst>
                  </pic:spPr>
                </pic:pic>
              </a:graphicData>
            </a:graphic>
          </wp:anchor>
        </w:drawing>
      </w:r>
      <w:r w:rsidR="00FB265A">
        <w:rPr>
          <w:rFonts w:ascii="Maiandra GD" w:hAnsi="Maiandra GD"/>
          <w:sz w:val="24"/>
          <w:szCs w:val="24"/>
        </w:rPr>
        <w:br w:type="page"/>
      </w:r>
    </w:p>
    <w:p w:rsidR="00F3236E" w:rsidRDefault="00563FA0">
      <w:pPr>
        <w:ind w:left="0"/>
        <w:rPr>
          <w:rFonts w:ascii="Maiandra GD" w:hAnsi="Maiandra GD"/>
          <w:sz w:val="24"/>
          <w:szCs w:val="24"/>
        </w:rPr>
      </w:pPr>
      <w:r w:rsidRPr="00563FA0">
        <w:rPr>
          <w:rFonts w:ascii="Maiandra GD" w:hAnsi="Maiandra GD" w:cs="Arial"/>
          <w:b/>
          <w:sz w:val="8"/>
        </w:rPr>
        <w:lastRenderedPageBreak/>
        <w:pict>
          <v:rect id="_x0000_i1040" style="width:468pt;height:6pt" o:hralign="center" o:hrstd="t" o:hrnoshade="t" o:hr="t" fillcolor="#166049" stroked="f"/>
        </w:pict>
      </w:r>
    </w:p>
    <w:p w:rsidR="002A4162" w:rsidRDefault="002A4162" w:rsidP="006E5319">
      <w:pPr>
        <w:pStyle w:val="NoSpacing"/>
        <w:ind w:left="0"/>
        <w:jc w:val="center"/>
        <w:rPr>
          <w:rFonts w:ascii="Maiandra GD" w:hAnsi="Maiandra GD"/>
          <w:sz w:val="24"/>
          <w:szCs w:val="24"/>
        </w:rPr>
      </w:pPr>
    </w:p>
    <w:p w:rsidR="00E2062A" w:rsidRDefault="00563FA0" w:rsidP="006E5319">
      <w:pPr>
        <w:pStyle w:val="NoSpacing"/>
        <w:ind w:left="0"/>
        <w:jc w:val="center"/>
        <w:rPr>
          <w:rFonts w:ascii="Maiandra GD" w:hAnsi="Maiandra GD"/>
          <w:sz w:val="24"/>
          <w:szCs w:val="24"/>
        </w:rPr>
      </w:pPr>
      <w:r w:rsidRPr="00563FA0">
        <w:rPr>
          <w:rFonts w:ascii="Maiandra GD" w:hAnsi="Maiandra GD"/>
          <w:b/>
          <w:noProof/>
          <w:sz w:val="24"/>
          <w:szCs w:val="24"/>
        </w:rPr>
        <w:pict>
          <v:roundrect id="_x0000_s1047" style="position:absolute;left:0;text-align:left;margin-left:-1.6pt;margin-top:19.6pt;width:470pt;height:46.6pt;z-index:-251642880" arcsize="10923f" wrapcoords="244 -393 -35 393 -35 19636 314 24349 419 24349 21705 24349 21809 24349 21879 21600 21879 4713 21460 0 21321 -393 244 -393" fillcolor="#e7dec9 [3214]" strokecolor="white [3212]">
            <v:shadow on="t" opacity=".5" offset="6pt,6pt"/>
            <v:textbox style="mso-next-textbox:#_x0000_s1047">
              <w:txbxContent>
                <w:p w:rsidR="00263B6C" w:rsidRPr="00693A35" w:rsidRDefault="00263B6C" w:rsidP="00F959DB">
                  <w:pPr>
                    <w:ind w:left="0"/>
                    <w:jc w:val="both"/>
                    <w:rPr>
                      <w:rFonts w:ascii="Maiandra GD" w:hAnsi="Maiandra GD"/>
                      <w:color w:val="1E190D" w:themeColor="background2" w:themeShade="1A"/>
                      <w:sz w:val="24"/>
                    </w:rPr>
                  </w:pPr>
                  <w:r w:rsidRPr="00F959DB">
                    <w:rPr>
                      <w:rFonts w:ascii="Maiandra GD" w:hAnsi="Maiandra GD"/>
                      <w:b/>
                      <w:color w:val="1E190D" w:themeColor="background2" w:themeShade="1A"/>
                      <w:sz w:val="26"/>
                      <w:szCs w:val="26"/>
                    </w:rPr>
                    <w:t xml:space="preserve">GOAL </w:t>
                  </w:r>
                  <w:r>
                    <w:rPr>
                      <w:rFonts w:ascii="Maiandra GD" w:hAnsi="Maiandra GD"/>
                      <w:b/>
                      <w:color w:val="1E190D" w:themeColor="background2" w:themeShade="1A"/>
                      <w:sz w:val="26"/>
                      <w:szCs w:val="26"/>
                    </w:rPr>
                    <w:t>5</w:t>
                  </w:r>
                  <w:r w:rsidRPr="00F959DB">
                    <w:rPr>
                      <w:rFonts w:ascii="Maiandra GD" w:hAnsi="Maiandra GD"/>
                      <w:b/>
                      <w:color w:val="1E190D" w:themeColor="background2" w:themeShade="1A"/>
                      <w:sz w:val="26"/>
                      <w:szCs w:val="26"/>
                    </w:rPr>
                    <w:t>:</w:t>
                  </w:r>
                  <w:r w:rsidRPr="00F959DB">
                    <w:rPr>
                      <w:rFonts w:ascii="Maiandra GD" w:hAnsi="Maiandra GD"/>
                      <w:color w:val="1E190D" w:themeColor="background2" w:themeShade="1A"/>
                      <w:sz w:val="26"/>
                      <w:szCs w:val="26"/>
                    </w:rPr>
                    <w:t xml:space="preserve"> </w:t>
                  </w:r>
                  <w:r>
                    <w:rPr>
                      <w:rFonts w:ascii="Maiandra GD" w:hAnsi="Maiandra GD"/>
                      <w:color w:val="1E190D" w:themeColor="background2" w:themeShade="1A"/>
                      <w:sz w:val="26"/>
                      <w:szCs w:val="26"/>
                    </w:rPr>
                    <w:t xml:space="preserve"> The NPAIHB will s</w:t>
                  </w:r>
                  <w:r w:rsidRPr="00F959DB">
                    <w:rPr>
                      <w:rFonts w:ascii="Maiandra GD" w:hAnsi="Maiandra GD"/>
                      <w:sz w:val="26"/>
                      <w:szCs w:val="26"/>
                    </w:rPr>
                    <w:t xml:space="preserve">upport the conduct of culturally-appropriate health research and surveillance among the Northwest </w:t>
                  </w:r>
                  <w:r>
                    <w:rPr>
                      <w:rFonts w:ascii="Maiandra GD" w:hAnsi="Maiandra GD"/>
                      <w:sz w:val="26"/>
                      <w:szCs w:val="26"/>
                    </w:rPr>
                    <w:t>T</w:t>
                  </w:r>
                  <w:r w:rsidRPr="00F959DB">
                    <w:rPr>
                      <w:rFonts w:ascii="Maiandra GD" w:hAnsi="Maiandra GD"/>
                      <w:sz w:val="26"/>
                      <w:szCs w:val="26"/>
                    </w:rPr>
                    <w:t>ribes</w:t>
                  </w:r>
                  <w:r w:rsidRPr="00F959DB">
                    <w:rPr>
                      <w:rFonts w:ascii="Maiandra GD" w:hAnsi="Maiandra GD"/>
                      <w:color w:val="1E190D" w:themeColor="background2" w:themeShade="1A"/>
                      <w:sz w:val="26"/>
                      <w:szCs w:val="26"/>
                    </w:rPr>
                    <w:t>.</w:t>
                  </w:r>
                </w:p>
              </w:txbxContent>
            </v:textbox>
            <w10:wrap type="tight"/>
          </v:roundrect>
        </w:pict>
      </w:r>
    </w:p>
    <w:p w:rsidR="002F24EE" w:rsidRPr="002F24EE" w:rsidRDefault="002F24EE" w:rsidP="002F24EE">
      <w:pPr>
        <w:pStyle w:val="NoSpacing"/>
        <w:spacing w:after="240"/>
        <w:ind w:left="1440"/>
        <w:rPr>
          <w:rFonts w:ascii="Maiandra GD" w:hAnsi="Maiandra GD"/>
          <w:b/>
          <w:color w:val="4A3E21" w:themeColor="background2" w:themeShade="40"/>
          <w:sz w:val="24"/>
          <w:szCs w:val="24"/>
        </w:rPr>
      </w:pPr>
    </w:p>
    <w:p w:rsidR="004304FC" w:rsidRPr="00FD0F61" w:rsidRDefault="004304FC" w:rsidP="004304FC">
      <w:pPr>
        <w:pStyle w:val="NoSpacing"/>
        <w:numPr>
          <w:ilvl w:val="0"/>
          <w:numId w:val="24"/>
        </w:numPr>
        <w:spacing w:after="240"/>
        <w:ind w:left="1440" w:hanging="1440"/>
        <w:rPr>
          <w:rFonts w:ascii="Maiandra GD" w:hAnsi="Maiandra GD"/>
          <w:b/>
          <w:color w:val="4A3E21" w:themeColor="background2" w:themeShade="40"/>
          <w:sz w:val="24"/>
          <w:szCs w:val="24"/>
        </w:rPr>
      </w:pPr>
      <w:r>
        <w:rPr>
          <w:rFonts w:ascii="Maiandra GD" w:hAnsi="Maiandra GD"/>
          <w:sz w:val="24"/>
          <w:szCs w:val="24"/>
        </w:rPr>
        <w:t xml:space="preserve">The </w:t>
      </w:r>
      <w:r w:rsidR="002F24EE">
        <w:rPr>
          <w:rFonts w:ascii="Maiandra GD" w:hAnsi="Maiandra GD"/>
          <w:sz w:val="24"/>
          <w:szCs w:val="24"/>
        </w:rPr>
        <w:t xml:space="preserve">NW </w:t>
      </w:r>
      <w:r>
        <w:rPr>
          <w:rFonts w:ascii="Maiandra GD" w:hAnsi="Maiandra GD"/>
          <w:sz w:val="24"/>
          <w:szCs w:val="24"/>
        </w:rPr>
        <w:t xml:space="preserve">Tribal EpiCenter will </w:t>
      </w:r>
      <w:r w:rsidRPr="009B5ACE">
        <w:rPr>
          <w:rFonts w:ascii="Maiandra GD" w:hAnsi="Maiandra GD"/>
          <w:sz w:val="24"/>
          <w:szCs w:val="24"/>
        </w:rPr>
        <w:t>respon</w:t>
      </w:r>
      <w:r w:rsidR="002F24EE">
        <w:rPr>
          <w:rFonts w:ascii="Maiandra GD" w:hAnsi="Maiandra GD"/>
          <w:sz w:val="24"/>
          <w:szCs w:val="24"/>
        </w:rPr>
        <w:t>d</w:t>
      </w:r>
      <w:r w:rsidRPr="009B5ACE">
        <w:rPr>
          <w:rFonts w:ascii="Maiandra GD" w:hAnsi="Maiandra GD"/>
          <w:sz w:val="24"/>
          <w:szCs w:val="24"/>
        </w:rPr>
        <w:t xml:space="preserve"> </w:t>
      </w:r>
      <w:r>
        <w:rPr>
          <w:rFonts w:ascii="Maiandra GD" w:hAnsi="Maiandra GD"/>
          <w:sz w:val="24"/>
          <w:szCs w:val="24"/>
        </w:rPr>
        <w:t>to the needs and interests of</w:t>
      </w:r>
      <w:r w:rsidRPr="009B5ACE">
        <w:rPr>
          <w:rFonts w:ascii="Maiandra GD" w:hAnsi="Maiandra GD"/>
          <w:sz w:val="24"/>
          <w:szCs w:val="24"/>
        </w:rPr>
        <w:t xml:space="preserve"> </w:t>
      </w:r>
      <w:r w:rsidR="002F24EE">
        <w:rPr>
          <w:rFonts w:ascii="Maiandra GD" w:hAnsi="Maiandra GD"/>
          <w:sz w:val="24"/>
          <w:szCs w:val="24"/>
        </w:rPr>
        <w:t>the NW</w:t>
      </w:r>
      <w:r w:rsidRPr="009B5ACE">
        <w:rPr>
          <w:rFonts w:ascii="Maiandra GD" w:hAnsi="Maiandra GD"/>
          <w:sz w:val="24"/>
          <w:szCs w:val="24"/>
        </w:rPr>
        <w:t xml:space="preserve"> </w:t>
      </w:r>
      <w:r>
        <w:rPr>
          <w:rFonts w:ascii="Maiandra GD" w:hAnsi="Maiandra GD"/>
          <w:sz w:val="24"/>
          <w:szCs w:val="24"/>
        </w:rPr>
        <w:t>Tribes</w:t>
      </w:r>
      <w:r w:rsidRPr="009B5ACE">
        <w:rPr>
          <w:rFonts w:ascii="Maiandra GD" w:hAnsi="Maiandra GD"/>
          <w:sz w:val="24"/>
          <w:szCs w:val="24"/>
        </w:rPr>
        <w:t xml:space="preserve"> </w:t>
      </w:r>
      <w:r>
        <w:rPr>
          <w:rFonts w:ascii="Maiandra GD" w:hAnsi="Maiandra GD"/>
          <w:sz w:val="24"/>
          <w:szCs w:val="24"/>
        </w:rPr>
        <w:t>by obtaining regular feedback and guidance from</w:t>
      </w:r>
      <w:r w:rsidRPr="009B5ACE">
        <w:rPr>
          <w:rFonts w:ascii="Maiandra GD" w:hAnsi="Maiandra GD"/>
          <w:sz w:val="24"/>
          <w:szCs w:val="24"/>
        </w:rPr>
        <w:t xml:space="preserve"> </w:t>
      </w:r>
      <w:r>
        <w:rPr>
          <w:rFonts w:ascii="Maiandra GD" w:hAnsi="Maiandra GD"/>
          <w:sz w:val="24"/>
          <w:szCs w:val="24"/>
        </w:rPr>
        <w:t xml:space="preserve">tribal </w:t>
      </w:r>
      <w:r w:rsidRPr="009B5ACE">
        <w:rPr>
          <w:rFonts w:ascii="Maiandra GD" w:hAnsi="Maiandra GD"/>
          <w:sz w:val="24"/>
          <w:szCs w:val="24"/>
        </w:rPr>
        <w:t xml:space="preserve">advisory </w:t>
      </w:r>
      <w:r>
        <w:rPr>
          <w:rFonts w:ascii="Maiandra GD" w:hAnsi="Maiandra GD"/>
          <w:sz w:val="24"/>
          <w:szCs w:val="24"/>
        </w:rPr>
        <w:t xml:space="preserve">groups, </w:t>
      </w:r>
      <w:r w:rsidR="00D540C2">
        <w:rPr>
          <w:rFonts w:ascii="Maiandra GD" w:hAnsi="Maiandra GD"/>
          <w:sz w:val="24"/>
          <w:szCs w:val="24"/>
        </w:rPr>
        <w:t xml:space="preserve">target audience members, </w:t>
      </w:r>
      <w:r>
        <w:rPr>
          <w:rFonts w:ascii="Maiandra GD" w:hAnsi="Maiandra GD"/>
          <w:sz w:val="24"/>
          <w:szCs w:val="24"/>
        </w:rPr>
        <w:t>and key personnel during all phases of the research process,</w:t>
      </w:r>
      <w:r w:rsidRPr="009B5ACE">
        <w:rPr>
          <w:rFonts w:ascii="Maiandra GD" w:hAnsi="Maiandra GD"/>
          <w:sz w:val="24"/>
          <w:szCs w:val="24"/>
        </w:rPr>
        <w:t xml:space="preserve"> and </w:t>
      </w:r>
      <w:r>
        <w:rPr>
          <w:rFonts w:ascii="Maiandra GD" w:hAnsi="Maiandra GD"/>
          <w:sz w:val="24"/>
          <w:szCs w:val="24"/>
        </w:rPr>
        <w:t>by conducting an annual survey to prioritize</w:t>
      </w:r>
      <w:r w:rsidRPr="009B5ACE">
        <w:rPr>
          <w:rFonts w:ascii="Maiandra GD" w:hAnsi="Maiandra GD"/>
          <w:sz w:val="24"/>
          <w:szCs w:val="24"/>
        </w:rPr>
        <w:t xml:space="preserve"> </w:t>
      </w:r>
      <w:r>
        <w:rPr>
          <w:rFonts w:ascii="Maiandra GD" w:hAnsi="Maiandra GD"/>
          <w:sz w:val="24"/>
          <w:szCs w:val="24"/>
        </w:rPr>
        <w:t>public health</w:t>
      </w:r>
      <w:r w:rsidR="001D24F4">
        <w:rPr>
          <w:rFonts w:ascii="Maiandra GD" w:hAnsi="Maiandra GD"/>
          <w:sz w:val="24"/>
          <w:szCs w:val="24"/>
        </w:rPr>
        <w:t xml:space="preserve"> topics, </w:t>
      </w:r>
      <w:r w:rsidR="002F24EE">
        <w:rPr>
          <w:rFonts w:ascii="Maiandra GD" w:hAnsi="Maiandra GD"/>
          <w:sz w:val="24"/>
          <w:szCs w:val="24"/>
        </w:rPr>
        <w:t>capacity building</w:t>
      </w:r>
      <w:r>
        <w:rPr>
          <w:rFonts w:ascii="Maiandra GD" w:hAnsi="Maiandra GD"/>
          <w:sz w:val="24"/>
          <w:szCs w:val="24"/>
        </w:rPr>
        <w:t xml:space="preserve"> needs</w:t>
      </w:r>
      <w:r w:rsidR="001D24F4">
        <w:rPr>
          <w:rFonts w:ascii="Maiandra GD" w:hAnsi="Maiandra GD"/>
          <w:sz w:val="24"/>
          <w:szCs w:val="24"/>
        </w:rPr>
        <w:t>,</w:t>
      </w:r>
      <w:r>
        <w:rPr>
          <w:rFonts w:ascii="Maiandra GD" w:hAnsi="Maiandra GD"/>
          <w:sz w:val="24"/>
          <w:szCs w:val="24"/>
        </w:rPr>
        <w:t xml:space="preserve"> and </w:t>
      </w:r>
      <w:r w:rsidRPr="009B5ACE">
        <w:rPr>
          <w:rFonts w:ascii="Maiandra GD" w:hAnsi="Maiandra GD"/>
          <w:sz w:val="24"/>
          <w:szCs w:val="24"/>
        </w:rPr>
        <w:t xml:space="preserve">research </w:t>
      </w:r>
      <w:r>
        <w:rPr>
          <w:rFonts w:ascii="Maiandra GD" w:hAnsi="Maiandra GD"/>
          <w:sz w:val="24"/>
          <w:szCs w:val="24"/>
        </w:rPr>
        <w:t>activities</w:t>
      </w:r>
      <w:r w:rsidRPr="009B5ACE">
        <w:rPr>
          <w:rFonts w:ascii="Maiandra GD" w:hAnsi="Maiandra GD"/>
          <w:sz w:val="24"/>
          <w:szCs w:val="24"/>
        </w:rPr>
        <w:t>.</w:t>
      </w:r>
    </w:p>
    <w:p w:rsidR="004304FC" w:rsidRDefault="004304FC" w:rsidP="004304FC">
      <w:pPr>
        <w:pStyle w:val="NoSpacing"/>
        <w:spacing w:after="240"/>
        <w:ind w:left="1440"/>
        <w:rPr>
          <w:rFonts w:ascii="Maiandra GD" w:hAnsi="Maiandra GD"/>
          <w:sz w:val="24"/>
          <w:szCs w:val="24"/>
        </w:rPr>
      </w:pPr>
      <w:r w:rsidRPr="002227C1">
        <w:rPr>
          <w:rFonts w:ascii="Maiandra GD" w:hAnsi="Maiandra GD"/>
          <w:b/>
          <w:color w:val="166049"/>
          <w:sz w:val="24"/>
          <w:szCs w:val="24"/>
        </w:rPr>
        <w:t>Indicators for Monitoring and Evaluation</w:t>
      </w:r>
      <w:r w:rsidRPr="002227C1">
        <w:rPr>
          <w:rFonts w:ascii="Maiandra GD" w:hAnsi="Maiandra GD"/>
          <w:color w:val="166049"/>
          <w:sz w:val="24"/>
          <w:szCs w:val="24"/>
        </w:rPr>
        <w:t>:</w:t>
      </w:r>
      <w:r>
        <w:rPr>
          <w:rFonts w:ascii="Maiandra GD" w:hAnsi="Maiandra GD"/>
          <w:sz w:val="24"/>
          <w:szCs w:val="24"/>
        </w:rPr>
        <w:t xml:space="preserve"> The EpiCenter will document strategies used to obtain community input and guidance in quarterly </w:t>
      </w:r>
      <w:r w:rsidR="002F24EE">
        <w:rPr>
          <w:rFonts w:ascii="Maiandra GD" w:hAnsi="Maiandra GD"/>
          <w:sz w:val="24"/>
          <w:szCs w:val="24"/>
        </w:rPr>
        <w:t xml:space="preserve">and annual </w:t>
      </w:r>
      <w:r>
        <w:rPr>
          <w:rFonts w:ascii="Maiandra GD" w:hAnsi="Maiandra GD"/>
          <w:sz w:val="24"/>
          <w:szCs w:val="24"/>
        </w:rPr>
        <w:t>activity reports.</w:t>
      </w:r>
    </w:p>
    <w:p w:rsidR="004304FC" w:rsidRDefault="004304FC" w:rsidP="004304FC">
      <w:pPr>
        <w:pStyle w:val="NoSpacing"/>
        <w:ind w:left="1440"/>
        <w:rPr>
          <w:rFonts w:ascii="Maiandra GD" w:hAnsi="Maiandra GD"/>
          <w:sz w:val="24"/>
          <w:szCs w:val="24"/>
        </w:rPr>
      </w:pPr>
    </w:p>
    <w:p w:rsidR="00275960" w:rsidRPr="00275960" w:rsidRDefault="00275960" w:rsidP="00275960">
      <w:pPr>
        <w:pStyle w:val="NoSpacing"/>
        <w:numPr>
          <w:ilvl w:val="0"/>
          <w:numId w:val="24"/>
        </w:numPr>
        <w:spacing w:after="240"/>
        <w:ind w:left="1440" w:hanging="1440"/>
        <w:rPr>
          <w:rFonts w:ascii="Maiandra GD" w:hAnsi="Maiandra GD"/>
          <w:sz w:val="24"/>
          <w:szCs w:val="24"/>
        </w:rPr>
      </w:pPr>
      <w:r w:rsidRPr="0025694D">
        <w:rPr>
          <w:rFonts w:ascii="Maiandra GD" w:hAnsi="Maiandra GD"/>
          <w:color w:val="000000" w:themeColor="text1"/>
          <w:sz w:val="24"/>
          <w:szCs w:val="24"/>
        </w:rPr>
        <w:t xml:space="preserve">The </w:t>
      </w:r>
      <w:r w:rsidR="0025694D">
        <w:rPr>
          <w:rFonts w:ascii="Maiandra GD" w:hAnsi="Maiandra GD"/>
          <w:color w:val="000000" w:themeColor="text1"/>
          <w:sz w:val="24"/>
          <w:szCs w:val="24"/>
        </w:rPr>
        <w:t xml:space="preserve">NW </w:t>
      </w:r>
      <w:r w:rsidRPr="0025694D">
        <w:rPr>
          <w:rFonts w:ascii="Maiandra GD" w:hAnsi="Maiandra GD"/>
          <w:color w:val="000000" w:themeColor="text1"/>
          <w:sz w:val="24"/>
          <w:szCs w:val="24"/>
        </w:rPr>
        <w:t>Tribal EpiCenter will</w:t>
      </w:r>
      <w:r w:rsidR="0025694D" w:rsidRPr="0025694D">
        <w:rPr>
          <w:rFonts w:ascii="Maiandra GD" w:hAnsi="Maiandra GD"/>
          <w:color w:val="000000" w:themeColor="text1"/>
          <w:sz w:val="24"/>
          <w:szCs w:val="24"/>
        </w:rPr>
        <w:t xml:space="preserve"> a</w:t>
      </w:r>
      <w:r w:rsidRPr="00275960">
        <w:rPr>
          <w:rFonts w:ascii="Maiandra GD" w:hAnsi="Maiandra GD"/>
          <w:color w:val="000000" w:themeColor="text1"/>
          <w:sz w:val="24"/>
          <w:szCs w:val="24"/>
        </w:rPr>
        <w:t xml:space="preserve">ssess the health </w:t>
      </w:r>
      <w:r w:rsidR="0025694D">
        <w:rPr>
          <w:rFonts w:ascii="Maiandra GD" w:hAnsi="Maiandra GD"/>
          <w:color w:val="000000" w:themeColor="text1"/>
          <w:sz w:val="24"/>
          <w:szCs w:val="24"/>
        </w:rPr>
        <w:t>status</w:t>
      </w:r>
      <w:r w:rsidRPr="00275960">
        <w:rPr>
          <w:rFonts w:ascii="Maiandra GD" w:hAnsi="Maiandra GD"/>
          <w:color w:val="000000" w:themeColor="text1"/>
          <w:sz w:val="24"/>
          <w:szCs w:val="24"/>
        </w:rPr>
        <w:t xml:space="preserve"> and </w:t>
      </w:r>
      <w:r w:rsidR="00D540C2">
        <w:rPr>
          <w:rFonts w:ascii="Maiandra GD" w:hAnsi="Maiandra GD"/>
          <w:color w:val="000000" w:themeColor="text1"/>
          <w:sz w:val="24"/>
          <w:szCs w:val="24"/>
        </w:rPr>
        <w:t xml:space="preserve">health </w:t>
      </w:r>
      <w:r w:rsidRPr="00275960">
        <w:rPr>
          <w:rFonts w:ascii="Maiandra GD" w:hAnsi="Maiandra GD"/>
          <w:color w:val="000000" w:themeColor="text1"/>
          <w:sz w:val="24"/>
          <w:szCs w:val="24"/>
        </w:rPr>
        <w:t xml:space="preserve">needs of </w:t>
      </w:r>
      <w:r w:rsidR="0025694D">
        <w:rPr>
          <w:rFonts w:ascii="Maiandra GD" w:hAnsi="Maiandra GD"/>
          <w:color w:val="000000" w:themeColor="text1"/>
          <w:sz w:val="24"/>
          <w:szCs w:val="24"/>
        </w:rPr>
        <w:t xml:space="preserve">the </w:t>
      </w:r>
      <w:r w:rsidR="001A2F53">
        <w:rPr>
          <w:rFonts w:ascii="Maiandra GD" w:hAnsi="Maiandra GD"/>
          <w:color w:val="000000" w:themeColor="text1"/>
          <w:sz w:val="24"/>
          <w:szCs w:val="24"/>
        </w:rPr>
        <w:t>NW Tribes</w:t>
      </w:r>
      <w:r w:rsidR="002A5A1A">
        <w:rPr>
          <w:rFonts w:ascii="Maiandra GD" w:hAnsi="Maiandra GD"/>
          <w:color w:val="000000" w:themeColor="text1"/>
          <w:sz w:val="24"/>
          <w:szCs w:val="24"/>
        </w:rPr>
        <w:t xml:space="preserve"> by conducting culturally-appropriate research and by accessing </w:t>
      </w:r>
      <w:r w:rsidR="002A5A1A">
        <w:rPr>
          <w:rFonts w:ascii="Maiandra GD" w:hAnsi="Maiandra GD"/>
          <w:sz w:val="24"/>
          <w:szCs w:val="24"/>
        </w:rPr>
        <w:t>new and existing AI/AN health data</w:t>
      </w:r>
      <w:r w:rsidR="0025694D">
        <w:rPr>
          <w:rFonts w:ascii="Maiandra GD" w:hAnsi="Maiandra GD"/>
          <w:color w:val="000000" w:themeColor="text1"/>
          <w:sz w:val="24"/>
          <w:szCs w:val="24"/>
        </w:rPr>
        <w:t>.</w:t>
      </w:r>
    </w:p>
    <w:p w:rsidR="002A5A1A" w:rsidRDefault="002A5A1A" w:rsidP="002A5A1A">
      <w:pPr>
        <w:pStyle w:val="NoSpacing"/>
        <w:spacing w:after="240"/>
        <w:ind w:left="1440"/>
        <w:rPr>
          <w:rFonts w:ascii="Maiandra GD" w:hAnsi="Maiandra GD"/>
          <w:sz w:val="24"/>
          <w:szCs w:val="24"/>
        </w:rPr>
      </w:pPr>
      <w:r w:rsidRPr="002227C1">
        <w:rPr>
          <w:rFonts w:ascii="Maiandra GD" w:hAnsi="Maiandra GD"/>
          <w:b/>
          <w:color w:val="166049"/>
          <w:sz w:val="24"/>
          <w:szCs w:val="24"/>
        </w:rPr>
        <w:t>Indicators for Monitoring and Evaluation</w:t>
      </w:r>
      <w:r w:rsidRPr="002227C1">
        <w:rPr>
          <w:rFonts w:ascii="Maiandra GD" w:hAnsi="Maiandra GD"/>
          <w:color w:val="166049"/>
          <w:sz w:val="24"/>
          <w:szCs w:val="24"/>
        </w:rPr>
        <w:t>:</w:t>
      </w:r>
      <w:r>
        <w:rPr>
          <w:rFonts w:ascii="Maiandra GD" w:hAnsi="Maiandra GD"/>
          <w:sz w:val="24"/>
          <w:szCs w:val="24"/>
        </w:rPr>
        <w:t xml:space="preserve"> </w:t>
      </w:r>
      <w:r w:rsidR="00D540C2">
        <w:rPr>
          <w:rFonts w:ascii="Maiandra GD" w:hAnsi="Maiandra GD"/>
          <w:sz w:val="24"/>
          <w:szCs w:val="24"/>
        </w:rPr>
        <w:t xml:space="preserve">EpiCenter projects will document quantitative and qualitative research activities in monthly and quarterly activity reports, and </w:t>
      </w:r>
      <w:r>
        <w:rPr>
          <w:rFonts w:ascii="Maiandra GD" w:hAnsi="Maiandra GD"/>
          <w:sz w:val="24"/>
          <w:szCs w:val="24"/>
        </w:rPr>
        <w:t xml:space="preserve">will generate or locate data using data collection tools, RPMS, and </w:t>
      </w:r>
      <w:r w:rsidRPr="00A84CC0">
        <w:rPr>
          <w:rFonts w:ascii="Maiandra GD" w:hAnsi="Maiandra GD"/>
          <w:sz w:val="24"/>
          <w:szCs w:val="24"/>
        </w:rPr>
        <w:t xml:space="preserve">state </w:t>
      </w:r>
      <w:r>
        <w:rPr>
          <w:rFonts w:ascii="Maiandra GD" w:hAnsi="Maiandra GD"/>
          <w:sz w:val="24"/>
          <w:szCs w:val="24"/>
        </w:rPr>
        <w:t xml:space="preserve">and national </w:t>
      </w:r>
      <w:r w:rsidRPr="00A84CC0">
        <w:rPr>
          <w:rFonts w:ascii="Maiandra GD" w:hAnsi="Maiandra GD"/>
          <w:sz w:val="24"/>
          <w:szCs w:val="24"/>
        </w:rPr>
        <w:t>data</w:t>
      </w:r>
      <w:r w:rsidR="00D540C2">
        <w:rPr>
          <w:rFonts w:ascii="Maiandra GD" w:hAnsi="Maiandra GD"/>
          <w:sz w:val="24"/>
          <w:szCs w:val="24"/>
        </w:rPr>
        <w:t xml:space="preserve"> sources</w:t>
      </w:r>
      <w:r>
        <w:rPr>
          <w:rFonts w:ascii="Maiandra GD" w:hAnsi="Maiandra GD"/>
          <w:sz w:val="24"/>
          <w:szCs w:val="24"/>
        </w:rPr>
        <w:t>.</w:t>
      </w:r>
    </w:p>
    <w:p w:rsidR="004304FC" w:rsidRDefault="004304FC" w:rsidP="004304FC">
      <w:pPr>
        <w:pStyle w:val="NoSpacing"/>
        <w:ind w:left="1440"/>
        <w:rPr>
          <w:rFonts w:ascii="Maiandra GD" w:hAnsi="Maiandra GD"/>
          <w:sz w:val="24"/>
          <w:szCs w:val="24"/>
        </w:rPr>
      </w:pPr>
    </w:p>
    <w:p w:rsidR="007C0280" w:rsidRPr="00E11D64" w:rsidRDefault="004304FC" w:rsidP="007C0280">
      <w:pPr>
        <w:pStyle w:val="NoSpacing"/>
        <w:numPr>
          <w:ilvl w:val="0"/>
          <w:numId w:val="24"/>
        </w:numPr>
        <w:spacing w:after="240"/>
        <w:ind w:left="1440" w:hanging="1440"/>
        <w:rPr>
          <w:rFonts w:ascii="Maiandra GD" w:hAnsi="Maiandra GD"/>
          <w:b/>
          <w:color w:val="4A3E21" w:themeColor="background2" w:themeShade="40"/>
          <w:sz w:val="24"/>
          <w:szCs w:val="24"/>
        </w:rPr>
      </w:pPr>
      <w:r>
        <w:rPr>
          <w:rFonts w:ascii="Maiandra GD" w:hAnsi="Maiandra GD"/>
          <w:sz w:val="24"/>
          <w:szCs w:val="24"/>
        </w:rPr>
        <w:t xml:space="preserve">The NW Tribal EpiCenter </w:t>
      </w:r>
      <w:r w:rsidR="00444F9A">
        <w:rPr>
          <w:rFonts w:ascii="Maiandra GD" w:hAnsi="Maiandra GD"/>
          <w:sz w:val="24"/>
          <w:szCs w:val="24"/>
        </w:rPr>
        <w:t>will communicate the</w:t>
      </w:r>
      <w:r w:rsidR="00444F9A" w:rsidRPr="009B5ACE">
        <w:rPr>
          <w:rFonts w:ascii="Maiandra GD" w:hAnsi="Maiandra GD"/>
          <w:sz w:val="24"/>
          <w:szCs w:val="24"/>
        </w:rPr>
        <w:t xml:space="preserve"> results of </w:t>
      </w:r>
      <w:r w:rsidR="00444F9A">
        <w:rPr>
          <w:rFonts w:ascii="Maiandra GD" w:hAnsi="Maiandra GD"/>
          <w:sz w:val="24"/>
          <w:szCs w:val="24"/>
        </w:rPr>
        <w:t>its</w:t>
      </w:r>
      <w:r w:rsidR="007C0280">
        <w:rPr>
          <w:rFonts w:ascii="Maiandra GD" w:hAnsi="Maiandra GD"/>
          <w:sz w:val="24"/>
          <w:szCs w:val="24"/>
        </w:rPr>
        <w:t xml:space="preserve"> </w:t>
      </w:r>
      <w:r w:rsidR="00444F9A">
        <w:rPr>
          <w:rFonts w:ascii="Maiandra GD" w:hAnsi="Maiandra GD"/>
          <w:sz w:val="24"/>
          <w:szCs w:val="24"/>
        </w:rPr>
        <w:t>research</w:t>
      </w:r>
      <w:r w:rsidR="007C0280">
        <w:rPr>
          <w:rFonts w:ascii="Maiandra GD" w:hAnsi="Maiandra GD"/>
          <w:sz w:val="24"/>
          <w:szCs w:val="24"/>
        </w:rPr>
        <w:t>,</w:t>
      </w:r>
      <w:r w:rsidR="00444F9A">
        <w:rPr>
          <w:rFonts w:ascii="Maiandra GD" w:hAnsi="Maiandra GD"/>
          <w:sz w:val="24"/>
          <w:szCs w:val="24"/>
        </w:rPr>
        <w:t xml:space="preserve"> surveillance</w:t>
      </w:r>
      <w:r w:rsidR="00C83577">
        <w:rPr>
          <w:rFonts w:ascii="Maiandra GD" w:hAnsi="Maiandra GD"/>
          <w:sz w:val="24"/>
          <w:szCs w:val="24"/>
        </w:rPr>
        <w:t>, and</w:t>
      </w:r>
      <w:r w:rsidR="00444F9A" w:rsidRPr="009B5ACE">
        <w:rPr>
          <w:rFonts w:ascii="Maiandra GD" w:hAnsi="Maiandra GD"/>
          <w:sz w:val="24"/>
          <w:szCs w:val="24"/>
        </w:rPr>
        <w:t xml:space="preserve"> </w:t>
      </w:r>
      <w:r w:rsidR="00C83577">
        <w:rPr>
          <w:rFonts w:ascii="Maiandra GD" w:hAnsi="Maiandra GD"/>
          <w:sz w:val="24"/>
          <w:szCs w:val="24"/>
        </w:rPr>
        <w:t xml:space="preserve">capacity building </w:t>
      </w:r>
      <w:r w:rsidR="00444F9A">
        <w:rPr>
          <w:rFonts w:ascii="Maiandra GD" w:hAnsi="Maiandra GD"/>
          <w:sz w:val="24"/>
          <w:szCs w:val="24"/>
        </w:rPr>
        <w:t>activities</w:t>
      </w:r>
      <w:r w:rsidR="006003FB">
        <w:rPr>
          <w:rFonts w:ascii="Maiandra GD" w:hAnsi="Maiandra GD"/>
          <w:sz w:val="24"/>
          <w:szCs w:val="24"/>
        </w:rPr>
        <w:t xml:space="preserve"> to appropriate stakeholders</w:t>
      </w:r>
      <w:r w:rsidR="007C0280">
        <w:rPr>
          <w:rFonts w:ascii="Maiandra GD" w:hAnsi="Maiandra GD"/>
          <w:sz w:val="24"/>
          <w:szCs w:val="24"/>
        </w:rPr>
        <w:t>. This information will be designed to: 1)</w:t>
      </w:r>
      <w:r w:rsidR="00444F9A" w:rsidRPr="009B5ACE">
        <w:rPr>
          <w:rFonts w:ascii="Maiandra GD" w:hAnsi="Maiandra GD"/>
          <w:sz w:val="24"/>
          <w:szCs w:val="24"/>
        </w:rPr>
        <w:t xml:space="preserve"> assist </w:t>
      </w:r>
      <w:r w:rsidR="00444F9A">
        <w:rPr>
          <w:rFonts w:ascii="Maiandra GD" w:hAnsi="Maiandra GD"/>
          <w:sz w:val="24"/>
          <w:szCs w:val="24"/>
        </w:rPr>
        <w:t xml:space="preserve">the </w:t>
      </w:r>
      <w:r w:rsidR="001A2F53">
        <w:rPr>
          <w:rFonts w:ascii="Maiandra GD" w:hAnsi="Maiandra GD"/>
          <w:sz w:val="24"/>
          <w:szCs w:val="24"/>
        </w:rPr>
        <w:t>NW Tribes</w:t>
      </w:r>
      <w:r w:rsidR="00444F9A" w:rsidRPr="009B5ACE">
        <w:rPr>
          <w:rFonts w:ascii="Maiandra GD" w:hAnsi="Maiandra GD"/>
          <w:sz w:val="24"/>
          <w:szCs w:val="24"/>
        </w:rPr>
        <w:t xml:space="preserve"> in </w:t>
      </w:r>
      <w:r w:rsidR="00444F9A">
        <w:rPr>
          <w:rFonts w:ascii="Maiandra GD" w:hAnsi="Maiandra GD"/>
          <w:sz w:val="24"/>
          <w:szCs w:val="24"/>
        </w:rPr>
        <w:t>their community outreach activities, public health planning, and policy advocacy</w:t>
      </w:r>
      <w:r w:rsidR="007C0280">
        <w:rPr>
          <w:rFonts w:ascii="Maiandra GD" w:hAnsi="Maiandra GD"/>
          <w:sz w:val="24"/>
          <w:szCs w:val="24"/>
        </w:rPr>
        <w:t xml:space="preserve">; 2) </w:t>
      </w:r>
      <w:r w:rsidR="00C83577">
        <w:rPr>
          <w:rFonts w:ascii="Maiandra GD" w:hAnsi="Maiandra GD"/>
          <w:sz w:val="24"/>
          <w:szCs w:val="24"/>
        </w:rPr>
        <w:t xml:space="preserve">share important </w:t>
      </w:r>
      <w:r w:rsidR="007C0280">
        <w:rPr>
          <w:rFonts w:ascii="Maiandra GD" w:hAnsi="Maiandra GD"/>
          <w:sz w:val="24"/>
          <w:szCs w:val="24"/>
        </w:rPr>
        <w:t xml:space="preserve">findings </w:t>
      </w:r>
      <w:r w:rsidR="006003FB">
        <w:rPr>
          <w:rFonts w:ascii="Maiandra GD" w:hAnsi="Maiandra GD"/>
          <w:sz w:val="24"/>
          <w:szCs w:val="24"/>
        </w:rPr>
        <w:t xml:space="preserve">across Indian Country </w:t>
      </w:r>
      <w:r w:rsidR="00C83577">
        <w:rPr>
          <w:rFonts w:ascii="Maiandra GD" w:hAnsi="Maiandra GD"/>
          <w:sz w:val="24"/>
          <w:szCs w:val="24"/>
        </w:rPr>
        <w:t xml:space="preserve">and extend the </w:t>
      </w:r>
      <w:r w:rsidR="007C0280">
        <w:rPr>
          <w:rFonts w:ascii="Maiandra GD" w:hAnsi="Maiandra GD"/>
          <w:sz w:val="24"/>
          <w:szCs w:val="24"/>
        </w:rPr>
        <w:t>scholarly</w:t>
      </w:r>
      <w:r w:rsidR="00C83577">
        <w:rPr>
          <w:rFonts w:ascii="Maiandra GD" w:hAnsi="Maiandra GD"/>
          <w:sz w:val="24"/>
          <w:szCs w:val="24"/>
        </w:rPr>
        <w:t xml:space="preserve"> </w:t>
      </w:r>
      <w:r w:rsidR="006003FB">
        <w:rPr>
          <w:rFonts w:ascii="Maiandra GD" w:hAnsi="Maiandra GD"/>
          <w:sz w:val="24"/>
          <w:szCs w:val="24"/>
        </w:rPr>
        <w:t xml:space="preserve">AI/AN </w:t>
      </w:r>
      <w:r w:rsidR="00C83577">
        <w:rPr>
          <w:rFonts w:ascii="Maiandra GD" w:hAnsi="Maiandra GD"/>
          <w:sz w:val="24"/>
          <w:szCs w:val="24"/>
        </w:rPr>
        <w:t xml:space="preserve">research agenda; </w:t>
      </w:r>
      <w:r w:rsidR="007C0280">
        <w:rPr>
          <w:rFonts w:ascii="Maiandra GD" w:hAnsi="Maiandra GD"/>
          <w:sz w:val="24"/>
          <w:szCs w:val="24"/>
        </w:rPr>
        <w:t xml:space="preserve">and 3) </w:t>
      </w:r>
      <w:r w:rsidR="007C0280" w:rsidRPr="00E11D64">
        <w:rPr>
          <w:rFonts w:ascii="Maiandra GD" w:hAnsi="Maiandra GD"/>
          <w:sz w:val="24"/>
          <w:szCs w:val="24"/>
        </w:rPr>
        <w:t>increase public awareness</w:t>
      </w:r>
      <w:r w:rsidR="007C0280" w:rsidRPr="00FF0D4E">
        <w:rPr>
          <w:rFonts w:ascii="Maiandra GD" w:hAnsi="Maiandra GD"/>
          <w:sz w:val="24"/>
          <w:szCs w:val="24"/>
        </w:rPr>
        <w:t xml:space="preserve"> </w:t>
      </w:r>
      <w:r w:rsidR="007C0280">
        <w:rPr>
          <w:rFonts w:ascii="Maiandra GD" w:hAnsi="Maiandra GD"/>
          <w:sz w:val="24"/>
          <w:szCs w:val="24"/>
        </w:rPr>
        <w:t>about the</w:t>
      </w:r>
      <w:r w:rsidR="007C0280" w:rsidRPr="00FF0D4E">
        <w:rPr>
          <w:rFonts w:ascii="Maiandra GD" w:hAnsi="Maiandra GD"/>
          <w:sz w:val="24"/>
          <w:szCs w:val="24"/>
        </w:rPr>
        <w:t xml:space="preserve"> function and benefits of </w:t>
      </w:r>
      <w:r w:rsidR="007C0280">
        <w:rPr>
          <w:rFonts w:ascii="Maiandra GD" w:hAnsi="Maiandra GD"/>
          <w:sz w:val="24"/>
          <w:szCs w:val="24"/>
        </w:rPr>
        <w:t>tribal</w:t>
      </w:r>
      <w:r w:rsidR="007C0280" w:rsidRPr="00FF0D4E">
        <w:rPr>
          <w:rFonts w:ascii="Maiandra GD" w:hAnsi="Maiandra GD"/>
          <w:sz w:val="24"/>
          <w:szCs w:val="24"/>
        </w:rPr>
        <w:t xml:space="preserve"> EpiCenter</w:t>
      </w:r>
      <w:r w:rsidR="007C0280">
        <w:rPr>
          <w:rFonts w:ascii="Maiandra GD" w:hAnsi="Maiandra GD"/>
          <w:sz w:val="24"/>
          <w:szCs w:val="24"/>
        </w:rPr>
        <w:t>s</w:t>
      </w:r>
      <w:r w:rsidR="006003FB">
        <w:rPr>
          <w:rFonts w:ascii="Maiandra GD" w:hAnsi="Maiandra GD"/>
          <w:sz w:val="24"/>
          <w:szCs w:val="24"/>
        </w:rPr>
        <w:t>.</w:t>
      </w:r>
    </w:p>
    <w:p w:rsidR="004304FC" w:rsidRPr="004304FC" w:rsidRDefault="004304FC" w:rsidP="00212886">
      <w:pPr>
        <w:pStyle w:val="NoSpacing"/>
        <w:spacing w:after="240"/>
        <w:ind w:left="1440"/>
        <w:rPr>
          <w:rFonts w:ascii="Maiandra GD" w:hAnsi="Maiandra GD"/>
          <w:sz w:val="24"/>
          <w:szCs w:val="24"/>
        </w:rPr>
      </w:pPr>
      <w:r w:rsidRPr="002227C1">
        <w:rPr>
          <w:rFonts w:ascii="Maiandra GD" w:hAnsi="Maiandra GD"/>
          <w:b/>
          <w:color w:val="166049"/>
          <w:sz w:val="24"/>
          <w:szCs w:val="24"/>
        </w:rPr>
        <w:t>Indicators for Monitoring and Evaluation</w:t>
      </w:r>
      <w:r w:rsidRPr="002227C1">
        <w:rPr>
          <w:rFonts w:ascii="Maiandra GD" w:hAnsi="Maiandra GD"/>
          <w:color w:val="166049"/>
          <w:sz w:val="24"/>
          <w:szCs w:val="24"/>
        </w:rPr>
        <w:t>:</w:t>
      </w:r>
      <w:r>
        <w:rPr>
          <w:rFonts w:ascii="Maiandra GD" w:hAnsi="Maiandra GD"/>
          <w:sz w:val="24"/>
          <w:szCs w:val="24"/>
        </w:rPr>
        <w:t xml:space="preserve"> </w:t>
      </w:r>
      <w:r w:rsidR="00691380">
        <w:rPr>
          <w:rFonts w:ascii="Maiandra GD" w:hAnsi="Maiandra GD"/>
          <w:sz w:val="24"/>
          <w:szCs w:val="24"/>
        </w:rPr>
        <w:t xml:space="preserve">EpiCenter projects will </w:t>
      </w:r>
      <w:r w:rsidR="002F24EE">
        <w:rPr>
          <w:rFonts w:ascii="Maiandra GD" w:hAnsi="Maiandra GD"/>
          <w:sz w:val="24"/>
          <w:szCs w:val="24"/>
        </w:rPr>
        <w:t xml:space="preserve">document </w:t>
      </w:r>
      <w:r w:rsidR="006003FB">
        <w:rPr>
          <w:rFonts w:ascii="Maiandra GD" w:hAnsi="Maiandra GD"/>
          <w:sz w:val="24"/>
          <w:szCs w:val="24"/>
        </w:rPr>
        <w:t>research and surveillance reports, publications, presentations</w:t>
      </w:r>
      <w:r w:rsidR="00212886">
        <w:rPr>
          <w:rFonts w:ascii="Maiandra GD" w:hAnsi="Maiandra GD"/>
          <w:sz w:val="24"/>
          <w:szCs w:val="24"/>
        </w:rPr>
        <w:t>,</w:t>
      </w:r>
      <w:r w:rsidR="006003FB">
        <w:rPr>
          <w:rFonts w:ascii="Maiandra GD" w:hAnsi="Maiandra GD"/>
          <w:sz w:val="24"/>
          <w:szCs w:val="24"/>
        </w:rPr>
        <w:t xml:space="preserve"> and other data-sharing activities </w:t>
      </w:r>
      <w:r w:rsidR="002F24EE">
        <w:rPr>
          <w:rFonts w:ascii="Maiandra GD" w:hAnsi="Maiandra GD"/>
          <w:sz w:val="24"/>
          <w:szCs w:val="24"/>
        </w:rPr>
        <w:t>in quarterly and annual activity reports.</w:t>
      </w:r>
    </w:p>
    <w:p w:rsidR="00444F9A" w:rsidRDefault="00444F9A">
      <w:pPr>
        <w:ind w:left="0"/>
        <w:rPr>
          <w:rFonts w:ascii="Maiandra GD" w:hAnsi="Maiandra GD"/>
          <w:color w:val="000000" w:themeColor="text1"/>
          <w:sz w:val="24"/>
          <w:szCs w:val="24"/>
        </w:rPr>
      </w:pPr>
      <w:r>
        <w:rPr>
          <w:rFonts w:ascii="Maiandra GD" w:hAnsi="Maiandra GD"/>
          <w:color w:val="000000" w:themeColor="text1"/>
          <w:sz w:val="24"/>
          <w:szCs w:val="24"/>
        </w:rPr>
        <w:br w:type="page"/>
      </w:r>
    </w:p>
    <w:p w:rsidR="00444F9A" w:rsidRDefault="00563FA0" w:rsidP="00444F9A">
      <w:pPr>
        <w:ind w:left="0"/>
        <w:rPr>
          <w:rFonts w:ascii="Maiandra GD" w:hAnsi="Maiandra GD" w:cs="Arial"/>
          <w:b/>
          <w:sz w:val="8"/>
        </w:rPr>
      </w:pPr>
      <w:r w:rsidRPr="00563FA0">
        <w:rPr>
          <w:rFonts w:ascii="Maiandra GD" w:hAnsi="Maiandra GD" w:cs="Arial"/>
          <w:b/>
          <w:sz w:val="8"/>
        </w:rPr>
        <w:lastRenderedPageBreak/>
        <w:pict>
          <v:rect id="_x0000_i1041" style="width:468pt;height:6pt" o:hralign="center" o:hrstd="t" o:hrnoshade="t" o:hr="t" fillcolor="#166049" stroked="f"/>
        </w:pict>
      </w:r>
    </w:p>
    <w:p w:rsidR="00444F9A" w:rsidRDefault="00444F9A" w:rsidP="00444F9A">
      <w:pPr>
        <w:pStyle w:val="NoSpacing"/>
        <w:spacing w:after="240"/>
        <w:ind w:left="0"/>
        <w:rPr>
          <w:rFonts w:ascii="Maiandra GD" w:hAnsi="Maiandra GD" w:cs="Arial"/>
          <w:b/>
          <w:sz w:val="8"/>
        </w:rPr>
      </w:pPr>
    </w:p>
    <w:p w:rsidR="00444F9A" w:rsidRPr="00341C77" w:rsidRDefault="00444F9A" w:rsidP="00444F9A">
      <w:pPr>
        <w:pStyle w:val="NoSpacing"/>
        <w:spacing w:after="240"/>
        <w:ind w:left="0"/>
        <w:rPr>
          <w:rFonts w:ascii="Maiandra GD" w:hAnsi="Maiandra GD" w:cs="Arial"/>
          <w:b/>
          <w:sz w:val="16"/>
        </w:rPr>
      </w:pPr>
    </w:p>
    <w:p w:rsidR="004304FC" w:rsidRPr="001170B5" w:rsidRDefault="004304FC" w:rsidP="004304FC">
      <w:pPr>
        <w:pStyle w:val="NoSpacing"/>
        <w:numPr>
          <w:ilvl w:val="0"/>
          <w:numId w:val="24"/>
        </w:numPr>
        <w:spacing w:after="240"/>
        <w:ind w:left="1440" w:hanging="1440"/>
        <w:rPr>
          <w:rFonts w:ascii="Maiandra GD" w:hAnsi="Maiandra GD"/>
          <w:sz w:val="24"/>
          <w:szCs w:val="24"/>
        </w:rPr>
      </w:pPr>
      <w:r w:rsidRPr="0025694D">
        <w:rPr>
          <w:rFonts w:ascii="Maiandra GD" w:hAnsi="Maiandra GD"/>
          <w:color w:val="000000" w:themeColor="text1"/>
          <w:sz w:val="24"/>
          <w:szCs w:val="24"/>
        </w:rPr>
        <w:t xml:space="preserve">The </w:t>
      </w:r>
      <w:r>
        <w:rPr>
          <w:rFonts w:ascii="Maiandra GD" w:hAnsi="Maiandra GD"/>
          <w:color w:val="000000" w:themeColor="text1"/>
          <w:sz w:val="24"/>
          <w:szCs w:val="24"/>
        </w:rPr>
        <w:t xml:space="preserve">NW </w:t>
      </w:r>
      <w:r w:rsidRPr="0025694D">
        <w:rPr>
          <w:rFonts w:ascii="Maiandra GD" w:hAnsi="Maiandra GD"/>
          <w:color w:val="000000" w:themeColor="text1"/>
          <w:sz w:val="24"/>
          <w:szCs w:val="24"/>
        </w:rPr>
        <w:t xml:space="preserve">Tribal EpiCenter will </w:t>
      </w:r>
      <w:r>
        <w:rPr>
          <w:rFonts w:ascii="Maiandra GD" w:hAnsi="Maiandra GD"/>
          <w:color w:val="000000" w:themeColor="text1"/>
          <w:sz w:val="24"/>
          <w:szCs w:val="24"/>
        </w:rPr>
        <w:t xml:space="preserve">protect the rights and wellbeing of the </w:t>
      </w:r>
      <w:r w:rsidR="001A2F53">
        <w:rPr>
          <w:rFonts w:ascii="Maiandra GD" w:hAnsi="Maiandra GD"/>
          <w:color w:val="000000" w:themeColor="text1"/>
          <w:sz w:val="24"/>
          <w:szCs w:val="24"/>
        </w:rPr>
        <w:t>NW Tribes</w:t>
      </w:r>
      <w:r>
        <w:rPr>
          <w:rFonts w:ascii="Maiandra GD" w:hAnsi="Maiandra GD"/>
          <w:color w:val="000000" w:themeColor="text1"/>
          <w:sz w:val="24"/>
          <w:szCs w:val="24"/>
        </w:rPr>
        <w:t xml:space="preserve"> and tribal research participants by using and housing the Portland Area </w:t>
      </w:r>
      <w:r w:rsidRPr="001170B5">
        <w:rPr>
          <w:rFonts w:ascii="Maiandra GD" w:hAnsi="Maiandra GD"/>
          <w:color w:val="000000" w:themeColor="text1"/>
          <w:sz w:val="24"/>
          <w:szCs w:val="24"/>
        </w:rPr>
        <w:t>IHS Institutional Review Board</w:t>
      </w:r>
      <w:r w:rsidR="00436E0D" w:rsidRPr="001170B5">
        <w:rPr>
          <w:rFonts w:ascii="Maiandra GD" w:hAnsi="Maiandra GD"/>
          <w:color w:val="000000" w:themeColor="text1"/>
          <w:sz w:val="24"/>
          <w:szCs w:val="24"/>
        </w:rPr>
        <w:t xml:space="preserve"> (IRB)</w:t>
      </w:r>
      <w:r w:rsidRPr="001170B5">
        <w:rPr>
          <w:rFonts w:ascii="Maiandra GD" w:hAnsi="Maiandra GD"/>
          <w:color w:val="000000" w:themeColor="text1"/>
          <w:sz w:val="24"/>
          <w:szCs w:val="24"/>
        </w:rPr>
        <w:t>.</w:t>
      </w:r>
      <w:r w:rsidR="007C0280" w:rsidRPr="001170B5">
        <w:rPr>
          <w:rFonts w:ascii="Maiandra GD" w:hAnsi="Maiandra GD"/>
          <w:sz w:val="24"/>
          <w:szCs w:val="24"/>
        </w:rPr>
        <w:t xml:space="preserve"> </w:t>
      </w:r>
      <w:r w:rsidR="00436E0D" w:rsidRPr="001170B5">
        <w:rPr>
          <w:rFonts w:ascii="Maiandra GD" w:hAnsi="Maiandra GD"/>
          <w:sz w:val="24"/>
          <w:szCs w:val="24"/>
        </w:rPr>
        <w:t>The IRB</w:t>
      </w:r>
      <w:r w:rsidR="007C0280" w:rsidRPr="001170B5">
        <w:rPr>
          <w:rFonts w:ascii="Maiandra GD" w:hAnsi="Maiandra GD"/>
          <w:sz w:val="24"/>
          <w:szCs w:val="24"/>
        </w:rPr>
        <w:t xml:space="preserve"> </w:t>
      </w:r>
      <w:r w:rsidR="001170B5">
        <w:rPr>
          <w:rFonts w:ascii="Maiandra GD" w:hAnsi="Maiandra GD"/>
          <w:sz w:val="24"/>
          <w:szCs w:val="24"/>
        </w:rPr>
        <w:t xml:space="preserve">and EpiCenter projects </w:t>
      </w:r>
      <w:r w:rsidR="00436E0D" w:rsidRPr="001170B5">
        <w:rPr>
          <w:rFonts w:ascii="Maiandra GD" w:hAnsi="Maiandra GD"/>
          <w:sz w:val="24"/>
          <w:szCs w:val="24"/>
        </w:rPr>
        <w:t xml:space="preserve">will </w:t>
      </w:r>
      <w:r w:rsidR="007C0280" w:rsidRPr="001170B5">
        <w:rPr>
          <w:rFonts w:ascii="Maiandra GD" w:hAnsi="Maiandra GD"/>
          <w:sz w:val="24"/>
          <w:szCs w:val="24"/>
        </w:rPr>
        <w:t>recogni</w:t>
      </w:r>
      <w:r w:rsidR="00436E0D" w:rsidRPr="001170B5">
        <w:rPr>
          <w:rFonts w:ascii="Maiandra GD" w:hAnsi="Maiandra GD"/>
          <w:sz w:val="24"/>
          <w:szCs w:val="24"/>
        </w:rPr>
        <w:t>z</w:t>
      </w:r>
      <w:r w:rsidR="001170B5">
        <w:rPr>
          <w:rFonts w:ascii="Maiandra GD" w:hAnsi="Maiandra GD"/>
          <w:sz w:val="24"/>
          <w:szCs w:val="24"/>
        </w:rPr>
        <w:t>e</w:t>
      </w:r>
      <w:r w:rsidR="00436E0D" w:rsidRPr="001170B5">
        <w:rPr>
          <w:rFonts w:ascii="Maiandra GD" w:hAnsi="Maiandra GD"/>
          <w:sz w:val="24"/>
          <w:szCs w:val="24"/>
        </w:rPr>
        <w:t xml:space="preserve"> </w:t>
      </w:r>
      <w:r w:rsidR="007C0280" w:rsidRPr="001170B5">
        <w:rPr>
          <w:rFonts w:ascii="Maiandra GD" w:hAnsi="Maiandra GD"/>
          <w:sz w:val="24"/>
          <w:szCs w:val="24"/>
        </w:rPr>
        <w:t>tribal research methods and requirements</w:t>
      </w:r>
      <w:r w:rsidR="00436E0D" w:rsidRPr="001170B5">
        <w:rPr>
          <w:rFonts w:ascii="Maiandra GD" w:hAnsi="Maiandra GD"/>
          <w:sz w:val="24"/>
          <w:szCs w:val="24"/>
        </w:rPr>
        <w:t xml:space="preserve">, and </w:t>
      </w:r>
      <w:r w:rsidR="001170B5">
        <w:rPr>
          <w:rFonts w:ascii="Maiandra GD" w:hAnsi="Maiandra GD"/>
          <w:sz w:val="24"/>
          <w:szCs w:val="24"/>
        </w:rPr>
        <w:t xml:space="preserve">will work to </w:t>
      </w:r>
      <w:r w:rsidR="001170B5" w:rsidRPr="001170B5">
        <w:rPr>
          <w:rFonts w:ascii="Maiandra GD" w:hAnsi="Maiandra GD"/>
          <w:sz w:val="24"/>
          <w:szCs w:val="24"/>
        </w:rPr>
        <w:t xml:space="preserve">ensuring </w:t>
      </w:r>
      <w:r w:rsidR="001170B5">
        <w:rPr>
          <w:rFonts w:ascii="Maiandra GD" w:hAnsi="Maiandra GD"/>
          <w:sz w:val="24"/>
          <w:szCs w:val="24"/>
        </w:rPr>
        <w:t>t</w:t>
      </w:r>
      <w:r w:rsidR="001170B5" w:rsidRPr="001170B5">
        <w:rPr>
          <w:rFonts w:ascii="Maiandra GD" w:hAnsi="Maiandra GD"/>
          <w:sz w:val="24"/>
          <w:szCs w:val="24"/>
        </w:rPr>
        <w:t>ribal ownership of resultant</w:t>
      </w:r>
      <w:r w:rsidR="00436E0D" w:rsidRPr="001170B5">
        <w:rPr>
          <w:rFonts w:ascii="Maiandra GD" w:hAnsi="Maiandra GD"/>
          <w:sz w:val="24"/>
          <w:szCs w:val="24"/>
        </w:rPr>
        <w:t xml:space="preserve"> data.</w:t>
      </w:r>
    </w:p>
    <w:p w:rsidR="004304FC" w:rsidRDefault="004304FC" w:rsidP="004304FC">
      <w:pPr>
        <w:pStyle w:val="NoSpacing"/>
        <w:spacing w:after="240"/>
        <w:ind w:left="1440"/>
        <w:rPr>
          <w:rFonts w:ascii="Maiandra GD" w:hAnsi="Maiandra GD"/>
          <w:sz w:val="24"/>
          <w:szCs w:val="24"/>
        </w:rPr>
      </w:pPr>
      <w:r w:rsidRPr="002227C1">
        <w:rPr>
          <w:rFonts w:ascii="Maiandra GD" w:hAnsi="Maiandra GD"/>
          <w:b/>
          <w:color w:val="166049"/>
          <w:sz w:val="24"/>
          <w:szCs w:val="24"/>
        </w:rPr>
        <w:t>Indicators for Monitoring and Evaluation</w:t>
      </w:r>
      <w:r w:rsidRPr="002227C1">
        <w:rPr>
          <w:rFonts w:ascii="Maiandra GD" w:hAnsi="Maiandra GD"/>
          <w:color w:val="166049"/>
          <w:sz w:val="24"/>
          <w:szCs w:val="24"/>
        </w:rPr>
        <w:t>:</w:t>
      </w:r>
      <w:r>
        <w:rPr>
          <w:rFonts w:ascii="Maiandra GD" w:hAnsi="Maiandra GD"/>
          <w:sz w:val="24"/>
          <w:szCs w:val="24"/>
        </w:rPr>
        <w:t xml:space="preserve"> EpiCenter projects will</w:t>
      </w:r>
      <w:r w:rsidR="004E4CF7">
        <w:rPr>
          <w:rFonts w:ascii="Maiandra GD" w:hAnsi="Maiandra GD"/>
          <w:sz w:val="24"/>
          <w:szCs w:val="24"/>
        </w:rPr>
        <w:t xml:space="preserve"> obtain IRB approval before initiating research with the </w:t>
      </w:r>
      <w:r w:rsidR="001A2F53">
        <w:rPr>
          <w:rFonts w:ascii="Maiandra GD" w:hAnsi="Maiandra GD"/>
          <w:sz w:val="24"/>
          <w:szCs w:val="24"/>
        </w:rPr>
        <w:t>NW Tribes</w:t>
      </w:r>
      <w:r w:rsidR="004E4CF7">
        <w:rPr>
          <w:rFonts w:ascii="Maiandra GD" w:hAnsi="Maiandra GD"/>
          <w:sz w:val="24"/>
          <w:szCs w:val="24"/>
        </w:rPr>
        <w:t>, and will carry out research protocols required by the IRB</w:t>
      </w:r>
      <w:r w:rsidR="001170B5">
        <w:rPr>
          <w:rFonts w:ascii="Maiandra GD" w:hAnsi="Maiandra GD"/>
          <w:sz w:val="24"/>
          <w:szCs w:val="24"/>
        </w:rPr>
        <w:t xml:space="preserve"> and the NW Tribes</w:t>
      </w:r>
      <w:r w:rsidR="004E4CF7">
        <w:rPr>
          <w:rFonts w:ascii="Maiandra GD" w:hAnsi="Maiandra GD"/>
          <w:sz w:val="24"/>
          <w:szCs w:val="24"/>
        </w:rPr>
        <w:t>.</w:t>
      </w:r>
    </w:p>
    <w:p w:rsidR="004304FC" w:rsidRDefault="004304FC" w:rsidP="004304FC">
      <w:pPr>
        <w:pStyle w:val="NoSpacing"/>
        <w:ind w:left="1440"/>
        <w:rPr>
          <w:rFonts w:ascii="Maiandra GD" w:hAnsi="Maiandra GD"/>
          <w:sz w:val="24"/>
          <w:szCs w:val="24"/>
        </w:rPr>
      </w:pPr>
    </w:p>
    <w:p w:rsidR="00275960" w:rsidRDefault="00D540C2" w:rsidP="00275960">
      <w:pPr>
        <w:pStyle w:val="NoSpacing"/>
        <w:numPr>
          <w:ilvl w:val="0"/>
          <w:numId w:val="24"/>
        </w:numPr>
        <w:spacing w:after="240"/>
        <w:ind w:left="1440" w:hanging="1440"/>
        <w:rPr>
          <w:rFonts w:ascii="Maiandra GD" w:hAnsi="Maiandra GD"/>
          <w:sz w:val="24"/>
          <w:szCs w:val="24"/>
        </w:rPr>
      </w:pPr>
      <w:r w:rsidRPr="00D540C2">
        <w:rPr>
          <w:rFonts w:ascii="Maiandra GD" w:hAnsi="Maiandra GD"/>
          <w:sz w:val="24"/>
          <w:szCs w:val="24"/>
        </w:rPr>
        <w:t xml:space="preserve">The NW Tribal EpiCenter will provide </w:t>
      </w:r>
      <w:r w:rsidR="00212886">
        <w:rPr>
          <w:rFonts w:ascii="Maiandra GD" w:hAnsi="Maiandra GD"/>
          <w:sz w:val="24"/>
          <w:szCs w:val="24"/>
        </w:rPr>
        <w:t xml:space="preserve">the NW Tribes with </w:t>
      </w:r>
      <w:r w:rsidRPr="00D540C2">
        <w:rPr>
          <w:rFonts w:ascii="Maiandra GD" w:hAnsi="Maiandra GD"/>
          <w:sz w:val="24"/>
          <w:szCs w:val="24"/>
        </w:rPr>
        <w:t>capacity building assistance (including training, technical assistance, and resource development) on epidemiologic skills and research methods</w:t>
      </w:r>
      <w:r w:rsidR="00275960" w:rsidRPr="00D540C2">
        <w:rPr>
          <w:rFonts w:ascii="Maiandra GD" w:hAnsi="Maiandra GD"/>
          <w:sz w:val="24"/>
          <w:szCs w:val="24"/>
        </w:rPr>
        <w:t>.</w:t>
      </w:r>
    </w:p>
    <w:p w:rsidR="00444F9A" w:rsidRDefault="0045250A" w:rsidP="00231E46">
      <w:pPr>
        <w:pStyle w:val="NoSpacing"/>
        <w:spacing w:after="240"/>
        <w:ind w:left="1440"/>
        <w:rPr>
          <w:rFonts w:ascii="Maiandra GD" w:hAnsi="Maiandra GD" w:cs="Arial"/>
          <w:b/>
          <w:sz w:val="8"/>
        </w:rPr>
      </w:pPr>
      <w:r>
        <w:rPr>
          <w:rFonts w:ascii="Maiandra GD" w:hAnsi="Maiandra GD"/>
          <w:b/>
          <w:noProof/>
          <w:color w:val="166049"/>
          <w:sz w:val="24"/>
          <w:szCs w:val="24"/>
        </w:rPr>
        <w:drawing>
          <wp:anchor distT="0" distB="0" distL="114300" distR="114300" simplePos="0" relativeHeight="251697152" behindDoc="0" locked="0" layoutInCell="1" allowOverlap="1">
            <wp:simplePos x="0" y="0"/>
            <wp:positionH relativeFrom="column">
              <wp:posOffset>33564</wp:posOffset>
            </wp:positionH>
            <wp:positionV relativeFrom="paragraph">
              <wp:posOffset>2399484</wp:posOffset>
            </wp:positionV>
            <wp:extent cx="5946321" cy="2235200"/>
            <wp:effectExtent l="19050" t="0" r="0" b="0"/>
            <wp:wrapNone/>
            <wp:docPr id="10" name="Picture 7" descr="Warm Springs 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m Springs 2006.jpg"/>
                    <pic:cNvPicPr/>
                  </pic:nvPicPr>
                  <pic:blipFill>
                    <a:blip r:embed="rId26" cstate="print">
                      <a:duotone>
                        <a:schemeClr val="bg2">
                          <a:shade val="45000"/>
                          <a:satMod val="135000"/>
                        </a:schemeClr>
                        <a:prstClr val="white"/>
                      </a:duotone>
                    </a:blip>
                    <a:srcRect t="12000"/>
                    <a:stretch>
                      <a:fillRect/>
                    </a:stretch>
                  </pic:blipFill>
                  <pic:spPr>
                    <a:xfrm>
                      <a:off x="0" y="0"/>
                      <a:ext cx="5946321" cy="2235200"/>
                    </a:xfrm>
                    <a:prstGeom prst="rect">
                      <a:avLst/>
                    </a:prstGeom>
                    <a:ln>
                      <a:noFill/>
                    </a:ln>
                    <a:effectLst>
                      <a:softEdge rad="112500"/>
                    </a:effectLst>
                  </pic:spPr>
                </pic:pic>
              </a:graphicData>
            </a:graphic>
          </wp:anchor>
        </w:drawing>
      </w:r>
      <w:r w:rsidR="00691380" w:rsidRPr="002227C1">
        <w:rPr>
          <w:rFonts w:ascii="Maiandra GD" w:hAnsi="Maiandra GD"/>
          <w:b/>
          <w:color w:val="166049"/>
          <w:sz w:val="24"/>
          <w:szCs w:val="24"/>
        </w:rPr>
        <w:t>Indicators for Monitoring and Evaluation</w:t>
      </w:r>
      <w:r w:rsidR="00691380" w:rsidRPr="002227C1">
        <w:rPr>
          <w:rFonts w:ascii="Maiandra GD" w:hAnsi="Maiandra GD"/>
          <w:color w:val="166049"/>
          <w:sz w:val="24"/>
          <w:szCs w:val="24"/>
        </w:rPr>
        <w:t>:</w:t>
      </w:r>
      <w:r w:rsidR="00691380">
        <w:rPr>
          <w:rFonts w:ascii="Maiandra GD" w:hAnsi="Maiandra GD"/>
          <w:sz w:val="24"/>
          <w:szCs w:val="24"/>
        </w:rPr>
        <w:t xml:space="preserve"> </w:t>
      </w:r>
      <w:r w:rsidR="00D540C2">
        <w:rPr>
          <w:rFonts w:ascii="Maiandra GD" w:hAnsi="Maiandra GD"/>
          <w:sz w:val="24"/>
          <w:szCs w:val="24"/>
        </w:rPr>
        <w:t xml:space="preserve">The EpiCenter will document </w:t>
      </w:r>
      <w:r w:rsidR="00212886">
        <w:rPr>
          <w:rFonts w:ascii="Maiandra GD" w:hAnsi="Maiandra GD"/>
          <w:sz w:val="24"/>
          <w:szCs w:val="24"/>
        </w:rPr>
        <w:t>capacity building</w:t>
      </w:r>
      <w:r w:rsidR="00D540C2">
        <w:rPr>
          <w:rFonts w:ascii="Maiandra GD" w:hAnsi="Maiandra GD"/>
          <w:sz w:val="24"/>
          <w:szCs w:val="24"/>
        </w:rPr>
        <w:t xml:space="preserve"> activities </w:t>
      </w:r>
      <w:r w:rsidR="00444F9A">
        <w:rPr>
          <w:rFonts w:ascii="Maiandra GD" w:hAnsi="Maiandra GD"/>
          <w:sz w:val="24"/>
          <w:szCs w:val="24"/>
        </w:rPr>
        <w:t>t</w:t>
      </w:r>
      <w:r w:rsidR="00691380">
        <w:rPr>
          <w:rFonts w:ascii="Maiandra GD" w:hAnsi="Maiandra GD"/>
          <w:sz w:val="24"/>
          <w:szCs w:val="24"/>
        </w:rPr>
        <w:t>hat address</w:t>
      </w:r>
      <w:r w:rsidR="00691380" w:rsidRPr="00D540C2">
        <w:rPr>
          <w:rFonts w:ascii="Maiandra GD" w:hAnsi="Maiandra GD"/>
          <w:sz w:val="24"/>
          <w:szCs w:val="24"/>
        </w:rPr>
        <w:t xml:space="preserve"> epidemiologic skills and research methods </w:t>
      </w:r>
      <w:r w:rsidR="00D540C2">
        <w:rPr>
          <w:rFonts w:ascii="Maiandra GD" w:hAnsi="Maiandra GD"/>
          <w:sz w:val="24"/>
          <w:szCs w:val="24"/>
        </w:rPr>
        <w:t>in monthly and quarterly activity reports.</w:t>
      </w:r>
      <w:r w:rsidR="00444F9A">
        <w:rPr>
          <w:rFonts w:ascii="Maiandra GD" w:hAnsi="Maiandra GD" w:cs="Arial"/>
          <w:b/>
          <w:sz w:val="8"/>
        </w:rPr>
        <w:br w:type="page"/>
      </w:r>
    </w:p>
    <w:p w:rsidR="001C77AD" w:rsidRPr="001C77AD" w:rsidRDefault="001C77AD" w:rsidP="001C77AD">
      <w:pPr>
        <w:pStyle w:val="NoSpacing"/>
        <w:ind w:left="0"/>
        <w:jc w:val="center"/>
        <w:rPr>
          <w:rFonts w:ascii="Maiandra GD" w:hAnsi="Maiandra GD"/>
          <w:b/>
          <w:color w:val="27130E" w:themeColor="text2" w:themeShade="80"/>
          <w:sz w:val="32"/>
          <w:szCs w:val="24"/>
        </w:rPr>
      </w:pPr>
      <w:r w:rsidRPr="001C77AD">
        <w:rPr>
          <w:rFonts w:ascii="Maiandra GD" w:hAnsi="Maiandra GD"/>
          <w:b/>
          <w:color w:val="27130E" w:themeColor="text2" w:themeShade="80"/>
          <w:sz w:val="32"/>
          <w:szCs w:val="24"/>
        </w:rPr>
        <w:lastRenderedPageBreak/>
        <w:t>Core Organizational Values</w:t>
      </w:r>
    </w:p>
    <w:p w:rsidR="001C77AD" w:rsidRDefault="00563FA0" w:rsidP="001C77AD">
      <w:pPr>
        <w:pStyle w:val="NoSpacing"/>
        <w:ind w:left="0"/>
        <w:rPr>
          <w:rFonts w:ascii="Maiandra GD" w:hAnsi="Maiandra GD" w:cs="Arial"/>
          <w:b/>
          <w:sz w:val="8"/>
        </w:rPr>
      </w:pPr>
      <w:r w:rsidRPr="00563FA0">
        <w:rPr>
          <w:rFonts w:ascii="Maiandra GD" w:hAnsi="Maiandra GD" w:cs="Arial"/>
          <w:b/>
          <w:sz w:val="8"/>
        </w:rPr>
        <w:pict>
          <v:rect id="_x0000_i1042" style="width:468pt;height:6pt" o:hralign="center" o:hrstd="t" o:hrnoshade="t" o:hr="t" fillcolor="#166049" stroked="f"/>
        </w:pict>
      </w:r>
    </w:p>
    <w:p w:rsidR="001C77AD" w:rsidRDefault="001C77AD" w:rsidP="001C77AD">
      <w:pPr>
        <w:pStyle w:val="NoSpacing"/>
        <w:ind w:left="0"/>
        <w:rPr>
          <w:rFonts w:ascii="Maiandra GD" w:hAnsi="Maiandra GD"/>
          <w:sz w:val="24"/>
          <w:szCs w:val="24"/>
        </w:rPr>
      </w:pPr>
    </w:p>
    <w:p w:rsidR="001C77AD" w:rsidRDefault="001C77AD" w:rsidP="001C77AD">
      <w:pPr>
        <w:pStyle w:val="NoSpacing"/>
        <w:ind w:left="0"/>
        <w:rPr>
          <w:rFonts w:ascii="Maiandra GD" w:hAnsi="Maiandra GD"/>
          <w:sz w:val="24"/>
          <w:szCs w:val="24"/>
        </w:rPr>
      </w:pPr>
    </w:p>
    <w:p w:rsidR="001C77AD" w:rsidRDefault="001C77AD" w:rsidP="001C77AD">
      <w:pPr>
        <w:pStyle w:val="NoSpacing"/>
        <w:ind w:left="0"/>
        <w:rPr>
          <w:rFonts w:ascii="Maiandra GD" w:hAnsi="Maiandra GD"/>
          <w:sz w:val="24"/>
          <w:szCs w:val="24"/>
        </w:rPr>
      </w:pPr>
    </w:p>
    <w:p w:rsidR="001C77AD" w:rsidRDefault="001C77AD" w:rsidP="001C77AD">
      <w:pPr>
        <w:pStyle w:val="NoSpacing"/>
        <w:ind w:left="0"/>
        <w:rPr>
          <w:rFonts w:ascii="Maiandra GD" w:hAnsi="Maiandra GD"/>
          <w:sz w:val="24"/>
          <w:szCs w:val="24"/>
        </w:rPr>
      </w:pPr>
    </w:p>
    <w:p w:rsidR="001C77AD" w:rsidRPr="00196247" w:rsidRDefault="001C77AD" w:rsidP="001C77AD">
      <w:pPr>
        <w:pStyle w:val="NoSpacing"/>
        <w:ind w:left="0"/>
        <w:rPr>
          <w:rFonts w:ascii="Maiandra GD" w:hAnsi="Maiandra GD"/>
          <w:sz w:val="18"/>
          <w:szCs w:val="24"/>
        </w:rPr>
      </w:pPr>
    </w:p>
    <w:p w:rsidR="001C77AD" w:rsidRDefault="001C77AD" w:rsidP="001C77AD">
      <w:pPr>
        <w:pStyle w:val="NoSpacing"/>
        <w:ind w:left="0"/>
        <w:rPr>
          <w:rFonts w:ascii="Maiandra GD" w:hAnsi="Maiandra GD"/>
          <w:sz w:val="18"/>
          <w:szCs w:val="24"/>
        </w:rPr>
      </w:pPr>
    </w:p>
    <w:p w:rsidR="001C77AD" w:rsidRDefault="001C77AD" w:rsidP="001C77AD">
      <w:pPr>
        <w:pStyle w:val="NoSpacing"/>
        <w:ind w:left="0"/>
        <w:rPr>
          <w:rFonts w:ascii="Maiandra GD" w:hAnsi="Maiandra GD"/>
          <w:sz w:val="18"/>
          <w:szCs w:val="24"/>
        </w:rPr>
      </w:pPr>
    </w:p>
    <w:p w:rsidR="001C77AD" w:rsidRPr="00196247" w:rsidRDefault="001C77AD" w:rsidP="001C77AD">
      <w:pPr>
        <w:pStyle w:val="NoSpacing"/>
        <w:ind w:left="0"/>
        <w:rPr>
          <w:rFonts w:ascii="Maiandra GD" w:hAnsi="Maiandra GD"/>
          <w:sz w:val="18"/>
          <w:szCs w:val="24"/>
        </w:rPr>
      </w:pPr>
    </w:p>
    <w:p w:rsidR="001C77AD" w:rsidRPr="0097310D" w:rsidRDefault="001C77AD" w:rsidP="001C77AD">
      <w:pPr>
        <w:pStyle w:val="NoSpacing"/>
        <w:spacing w:after="120"/>
        <w:ind w:left="0"/>
        <w:rPr>
          <w:rFonts w:ascii="Maiandra GD" w:hAnsi="Maiandra GD"/>
          <w:b/>
          <w:color w:val="4A3E21" w:themeColor="background2" w:themeShade="40"/>
          <w:sz w:val="24"/>
          <w:szCs w:val="24"/>
        </w:rPr>
      </w:pPr>
      <w:r>
        <w:rPr>
          <w:rFonts w:ascii="Maiandra GD" w:hAnsi="Maiandra GD"/>
          <w:b/>
          <w:color w:val="4A3E21" w:themeColor="background2" w:themeShade="40"/>
          <w:sz w:val="24"/>
          <w:szCs w:val="24"/>
        </w:rPr>
        <w:t>T</w:t>
      </w:r>
      <w:r w:rsidRPr="0097310D">
        <w:rPr>
          <w:rFonts w:ascii="Maiandra GD" w:hAnsi="Maiandra GD"/>
          <w:b/>
          <w:color w:val="4A3E21" w:themeColor="background2" w:themeShade="40"/>
          <w:sz w:val="24"/>
          <w:szCs w:val="24"/>
        </w:rPr>
        <w:t>he Northwest Portland Area Indian Health Board:</w:t>
      </w:r>
    </w:p>
    <w:p w:rsidR="001C77AD" w:rsidRPr="00A84CC0" w:rsidRDefault="001C77AD" w:rsidP="001C77AD">
      <w:pPr>
        <w:pStyle w:val="NoSpacing"/>
        <w:numPr>
          <w:ilvl w:val="0"/>
          <w:numId w:val="19"/>
        </w:numPr>
        <w:spacing w:after="160"/>
        <w:ind w:left="360"/>
        <w:rPr>
          <w:rFonts w:ascii="Maiandra GD" w:hAnsi="Maiandra GD"/>
          <w:sz w:val="24"/>
          <w:szCs w:val="24"/>
        </w:rPr>
      </w:pPr>
      <w:r>
        <w:rPr>
          <w:rFonts w:ascii="Maiandra GD" w:hAnsi="Maiandra GD"/>
          <w:sz w:val="24"/>
          <w:szCs w:val="24"/>
        </w:rPr>
        <w:t>I</w:t>
      </w:r>
      <w:r w:rsidRPr="00A84CC0">
        <w:rPr>
          <w:rFonts w:ascii="Maiandra GD" w:hAnsi="Maiandra GD"/>
          <w:sz w:val="24"/>
          <w:szCs w:val="24"/>
        </w:rPr>
        <w:t xml:space="preserve">s a tribally driven organization, which respects tribal leadership, recognizes the diverse needs of </w:t>
      </w:r>
      <w:r>
        <w:rPr>
          <w:rFonts w:ascii="Maiandra GD" w:hAnsi="Maiandra GD"/>
          <w:sz w:val="24"/>
          <w:szCs w:val="24"/>
        </w:rPr>
        <w:t>t</w:t>
      </w:r>
      <w:r w:rsidRPr="00A84CC0">
        <w:rPr>
          <w:rFonts w:ascii="Maiandra GD" w:hAnsi="Maiandra GD"/>
          <w:sz w:val="24"/>
          <w:szCs w:val="24"/>
        </w:rPr>
        <w:t xml:space="preserve">ribes, is inclusive and equitable, values consensus decision making, and seeks to preserve the unity of Northwest </w:t>
      </w:r>
      <w:r>
        <w:rPr>
          <w:rFonts w:ascii="Maiandra GD" w:hAnsi="Maiandra GD"/>
          <w:sz w:val="24"/>
          <w:szCs w:val="24"/>
        </w:rPr>
        <w:t>T</w:t>
      </w:r>
      <w:r w:rsidRPr="00A84CC0">
        <w:rPr>
          <w:rFonts w:ascii="Maiandra GD" w:hAnsi="Maiandra GD"/>
          <w:sz w:val="24"/>
          <w:szCs w:val="24"/>
        </w:rPr>
        <w:t xml:space="preserve">ribes. </w:t>
      </w:r>
    </w:p>
    <w:p w:rsidR="001C77AD" w:rsidRDefault="001C77AD" w:rsidP="001C77AD">
      <w:pPr>
        <w:pStyle w:val="NoSpacing"/>
        <w:numPr>
          <w:ilvl w:val="0"/>
          <w:numId w:val="19"/>
        </w:numPr>
        <w:spacing w:after="160"/>
        <w:ind w:left="360"/>
        <w:rPr>
          <w:rFonts w:ascii="Maiandra GD" w:hAnsi="Maiandra GD"/>
          <w:sz w:val="24"/>
          <w:szCs w:val="24"/>
        </w:rPr>
      </w:pPr>
      <w:r>
        <w:rPr>
          <w:rFonts w:ascii="Maiandra GD" w:hAnsi="Maiandra GD"/>
          <w:sz w:val="24"/>
          <w:szCs w:val="24"/>
        </w:rPr>
        <w:t xml:space="preserve">Acknowledges and actively supports efforts to uphold the federal trust responsibility. </w:t>
      </w:r>
    </w:p>
    <w:p w:rsidR="001C77AD" w:rsidRPr="00A84CC0" w:rsidRDefault="001C77AD" w:rsidP="001C77AD">
      <w:pPr>
        <w:pStyle w:val="NoSpacing"/>
        <w:numPr>
          <w:ilvl w:val="0"/>
          <w:numId w:val="19"/>
        </w:numPr>
        <w:spacing w:after="160"/>
        <w:ind w:left="360"/>
        <w:rPr>
          <w:rFonts w:ascii="Maiandra GD" w:hAnsi="Maiandra GD"/>
          <w:sz w:val="24"/>
          <w:szCs w:val="24"/>
        </w:rPr>
      </w:pPr>
      <w:r>
        <w:rPr>
          <w:rFonts w:ascii="Maiandra GD" w:hAnsi="Maiandra GD"/>
          <w:sz w:val="24"/>
          <w:szCs w:val="24"/>
        </w:rPr>
        <w:t>I</w:t>
      </w:r>
      <w:r w:rsidRPr="00A84CC0">
        <w:rPr>
          <w:rFonts w:ascii="Maiandra GD" w:hAnsi="Maiandra GD"/>
          <w:sz w:val="24"/>
          <w:szCs w:val="24"/>
        </w:rPr>
        <w:t>s a role model of holistic health (physical, mental, spiritual, and emotional)</w:t>
      </w:r>
      <w:r>
        <w:rPr>
          <w:rFonts w:ascii="Maiandra GD" w:hAnsi="Maiandra GD"/>
          <w:sz w:val="24"/>
          <w:szCs w:val="24"/>
        </w:rPr>
        <w:t>,</w:t>
      </w:r>
      <w:r w:rsidRPr="00A84CC0">
        <w:rPr>
          <w:rFonts w:ascii="Maiandra GD" w:hAnsi="Maiandra GD"/>
          <w:sz w:val="24"/>
          <w:szCs w:val="24"/>
        </w:rPr>
        <w:t xml:space="preserve"> derived from traditional values – both in personal and organization</w:t>
      </w:r>
      <w:r>
        <w:rPr>
          <w:rFonts w:ascii="Maiandra GD" w:hAnsi="Maiandra GD"/>
          <w:sz w:val="24"/>
          <w:szCs w:val="24"/>
        </w:rPr>
        <w:t xml:space="preserve">al </w:t>
      </w:r>
      <w:r w:rsidRPr="00A84CC0">
        <w:rPr>
          <w:rFonts w:ascii="Maiandra GD" w:hAnsi="Maiandra GD"/>
          <w:sz w:val="24"/>
          <w:szCs w:val="24"/>
        </w:rPr>
        <w:t>behavior.</w:t>
      </w:r>
    </w:p>
    <w:p w:rsidR="001C77AD" w:rsidRPr="00A84CC0" w:rsidRDefault="001C77AD" w:rsidP="001C77AD">
      <w:pPr>
        <w:pStyle w:val="NoSpacing"/>
        <w:numPr>
          <w:ilvl w:val="0"/>
          <w:numId w:val="19"/>
        </w:numPr>
        <w:spacing w:after="160"/>
        <w:ind w:left="360"/>
        <w:rPr>
          <w:rFonts w:ascii="Maiandra GD" w:hAnsi="Maiandra GD"/>
          <w:sz w:val="24"/>
          <w:szCs w:val="24"/>
        </w:rPr>
      </w:pPr>
      <w:r>
        <w:rPr>
          <w:rFonts w:ascii="Maiandra GD" w:hAnsi="Maiandra GD"/>
          <w:sz w:val="24"/>
          <w:szCs w:val="24"/>
        </w:rPr>
        <w:t>R</w:t>
      </w:r>
      <w:r w:rsidRPr="00A84CC0">
        <w:rPr>
          <w:rFonts w:ascii="Maiandra GD" w:hAnsi="Maiandra GD"/>
          <w:sz w:val="24"/>
          <w:szCs w:val="24"/>
        </w:rPr>
        <w:t xml:space="preserve">espects the traditional and cultural values of all member </w:t>
      </w:r>
      <w:r>
        <w:rPr>
          <w:rFonts w:ascii="Maiandra GD" w:hAnsi="Maiandra GD"/>
          <w:sz w:val="24"/>
          <w:szCs w:val="24"/>
        </w:rPr>
        <w:t>t</w:t>
      </w:r>
      <w:r w:rsidRPr="00A84CC0">
        <w:rPr>
          <w:rFonts w:ascii="Maiandra GD" w:hAnsi="Maiandra GD"/>
          <w:sz w:val="24"/>
          <w:szCs w:val="24"/>
        </w:rPr>
        <w:t xml:space="preserve">ribes and communities. </w:t>
      </w:r>
    </w:p>
    <w:p w:rsidR="001C77AD" w:rsidRPr="00A84CC0" w:rsidRDefault="001C77AD" w:rsidP="001C77AD">
      <w:pPr>
        <w:pStyle w:val="NoSpacing"/>
        <w:numPr>
          <w:ilvl w:val="0"/>
          <w:numId w:val="19"/>
        </w:numPr>
        <w:spacing w:after="160"/>
        <w:ind w:left="360"/>
        <w:rPr>
          <w:rFonts w:ascii="Maiandra GD" w:hAnsi="Maiandra GD"/>
          <w:sz w:val="24"/>
          <w:szCs w:val="24"/>
        </w:rPr>
      </w:pPr>
      <w:r>
        <w:rPr>
          <w:rFonts w:ascii="Maiandra GD" w:hAnsi="Maiandra GD"/>
          <w:sz w:val="24"/>
          <w:szCs w:val="24"/>
        </w:rPr>
        <w:t>S</w:t>
      </w:r>
      <w:r w:rsidRPr="00A84CC0">
        <w:rPr>
          <w:rFonts w:ascii="Maiandra GD" w:hAnsi="Maiandra GD"/>
          <w:sz w:val="24"/>
          <w:szCs w:val="24"/>
        </w:rPr>
        <w:t xml:space="preserve">trives to provide service to member </w:t>
      </w:r>
      <w:r>
        <w:rPr>
          <w:rFonts w:ascii="Maiandra GD" w:hAnsi="Maiandra GD"/>
          <w:sz w:val="24"/>
          <w:szCs w:val="24"/>
        </w:rPr>
        <w:t>t</w:t>
      </w:r>
      <w:r w:rsidRPr="00A84CC0">
        <w:rPr>
          <w:rFonts w:ascii="Maiandra GD" w:hAnsi="Maiandra GD"/>
          <w:sz w:val="24"/>
          <w:szCs w:val="24"/>
        </w:rPr>
        <w:t>ribes at the highest possible standard in the quality of work performed.</w:t>
      </w:r>
    </w:p>
    <w:p w:rsidR="001C77AD" w:rsidRPr="00A84CC0" w:rsidRDefault="001C77AD" w:rsidP="001C77AD">
      <w:pPr>
        <w:pStyle w:val="NoSpacing"/>
        <w:numPr>
          <w:ilvl w:val="0"/>
          <w:numId w:val="19"/>
        </w:numPr>
        <w:spacing w:after="160"/>
        <w:ind w:left="360"/>
        <w:rPr>
          <w:rFonts w:ascii="Maiandra GD" w:hAnsi="Maiandra GD"/>
          <w:sz w:val="24"/>
          <w:szCs w:val="24"/>
        </w:rPr>
      </w:pPr>
      <w:r>
        <w:rPr>
          <w:rFonts w:ascii="Maiandra GD" w:hAnsi="Maiandra GD"/>
          <w:sz w:val="24"/>
          <w:szCs w:val="24"/>
        </w:rPr>
        <w:t>M</w:t>
      </w:r>
      <w:r w:rsidRPr="00A84CC0">
        <w:rPr>
          <w:rFonts w:ascii="Maiandra GD" w:hAnsi="Maiandra GD"/>
          <w:sz w:val="24"/>
          <w:szCs w:val="24"/>
        </w:rPr>
        <w:t xml:space="preserve">odels leadership, which is visionary, courageous, progressive, hard working, dedicated, resilient, committed, knowledgeable, creative, respectful, and trusting. </w:t>
      </w:r>
    </w:p>
    <w:p w:rsidR="001C77AD" w:rsidRPr="00A84CC0" w:rsidRDefault="001C77AD" w:rsidP="001C77AD">
      <w:pPr>
        <w:pStyle w:val="NoSpacing"/>
        <w:numPr>
          <w:ilvl w:val="0"/>
          <w:numId w:val="19"/>
        </w:numPr>
        <w:spacing w:after="160"/>
        <w:ind w:left="360"/>
        <w:rPr>
          <w:rFonts w:ascii="Maiandra GD" w:hAnsi="Maiandra GD"/>
          <w:sz w:val="24"/>
          <w:szCs w:val="24"/>
        </w:rPr>
      </w:pPr>
      <w:r>
        <w:rPr>
          <w:rFonts w:ascii="Maiandra GD" w:hAnsi="Maiandra GD"/>
          <w:sz w:val="24"/>
          <w:szCs w:val="24"/>
        </w:rPr>
        <w:t>P</w:t>
      </w:r>
      <w:r w:rsidRPr="00A84CC0">
        <w:rPr>
          <w:rFonts w:ascii="Maiandra GD" w:hAnsi="Maiandra GD"/>
          <w:sz w:val="24"/>
          <w:szCs w:val="24"/>
        </w:rPr>
        <w:t xml:space="preserve">rovides Northwest </w:t>
      </w:r>
      <w:r>
        <w:rPr>
          <w:rFonts w:ascii="Maiandra GD" w:hAnsi="Maiandra GD"/>
          <w:sz w:val="24"/>
          <w:szCs w:val="24"/>
        </w:rPr>
        <w:t>T</w:t>
      </w:r>
      <w:r w:rsidRPr="00A84CC0">
        <w:rPr>
          <w:rFonts w:ascii="Maiandra GD" w:hAnsi="Maiandra GD"/>
          <w:sz w:val="24"/>
          <w:szCs w:val="24"/>
        </w:rPr>
        <w:t xml:space="preserve">ribes with influential and effective advocacy, which supports tribal sovereignty and strong government-to-government relations. </w:t>
      </w:r>
    </w:p>
    <w:p w:rsidR="001C77AD" w:rsidRPr="00A84CC0" w:rsidRDefault="001C77AD" w:rsidP="001C77AD">
      <w:pPr>
        <w:pStyle w:val="NoSpacing"/>
        <w:numPr>
          <w:ilvl w:val="0"/>
          <w:numId w:val="19"/>
        </w:numPr>
        <w:spacing w:after="160"/>
        <w:ind w:left="360"/>
        <w:rPr>
          <w:rFonts w:ascii="Maiandra GD" w:hAnsi="Maiandra GD"/>
          <w:sz w:val="24"/>
          <w:szCs w:val="24"/>
        </w:rPr>
      </w:pPr>
      <w:r>
        <w:rPr>
          <w:rFonts w:ascii="Maiandra GD" w:hAnsi="Maiandra GD"/>
          <w:sz w:val="24"/>
          <w:szCs w:val="24"/>
        </w:rPr>
        <w:t>B</w:t>
      </w:r>
      <w:r w:rsidRPr="00A84CC0">
        <w:rPr>
          <w:rFonts w:ascii="Maiandra GD" w:hAnsi="Maiandra GD"/>
          <w:sz w:val="24"/>
          <w:szCs w:val="24"/>
        </w:rPr>
        <w:t xml:space="preserve">elieves in and promotes community education, health promotion and disease prevention. </w:t>
      </w:r>
    </w:p>
    <w:p w:rsidR="001C77AD" w:rsidRPr="00A84CC0" w:rsidRDefault="001C77AD" w:rsidP="001C77AD">
      <w:pPr>
        <w:pStyle w:val="NoSpacing"/>
        <w:numPr>
          <w:ilvl w:val="0"/>
          <w:numId w:val="19"/>
        </w:numPr>
        <w:spacing w:after="160"/>
        <w:ind w:left="360"/>
        <w:rPr>
          <w:rFonts w:ascii="Maiandra GD" w:hAnsi="Maiandra GD"/>
          <w:sz w:val="24"/>
          <w:szCs w:val="24"/>
        </w:rPr>
      </w:pPr>
      <w:r>
        <w:rPr>
          <w:rFonts w:ascii="Maiandra GD" w:hAnsi="Maiandra GD"/>
          <w:sz w:val="24"/>
          <w:szCs w:val="24"/>
        </w:rPr>
        <w:t>I</w:t>
      </w:r>
      <w:r w:rsidRPr="00A84CC0">
        <w:rPr>
          <w:rFonts w:ascii="Maiandra GD" w:hAnsi="Maiandra GD"/>
          <w:sz w:val="24"/>
          <w:szCs w:val="24"/>
        </w:rPr>
        <w:t>s a credible resource for health-related technical assistance, education, information, and coordination.</w:t>
      </w:r>
    </w:p>
    <w:p w:rsidR="001C77AD" w:rsidRPr="00A84CC0" w:rsidRDefault="001C77AD" w:rsidP="001C77AD">
      <w:pPr>
        <w:pStyle w:val="NoSpacing"/>
        <w:numPr>
          <w:ilvl w:val="0"/>
          <w:numId w:val="19"/>
        </w:numPr>
        <w:spacing w:after="160"/>
        <w:ind w:left="360"/>
        <w:rPr>
          <w:rFonts w:ascii="Maiandra GD" w:hAnsi="Maiandra GD"/>
          <w:sz w:val="24"/>
          <w:szCs w:val="24"/>
        </w:rPr>
      </w:pPr>
      <w:r>
        <w:rPr>
          <w:rFonts w:ascii="Maiandra GD" w:hAnsi="Maiandra GD"/>
          <w:sz w:val="24"/>
          <w:szCs w:val="24"/>
        </w:rPr>
        <w:t>I</w:t>
      </w:r>
      <w:r w:rsidRPr="00A84CC0">
        <w:rPr>
          <w:rFonts w:ascii="Maiandra GD" w:hAnsi="Maiandra GD"/>
          <w:sz w:val="24"/>
          <w:szCs w:val="24"/>
        </w:rPr>
        <w:t>s family centered and provides for work</w:t>
      </w:r>
      <w:r>
        <w:rPr>
          <w:rFonts w:ascii="Maiandra GD" w:hAnsi="Maiandra GD"/>
          <w:sz w:val="24"/>
          <w:szCs w:val="24"/>
        </w:rPr>
        <w:t>-</w:t>
      </w:r>
      <w:r w:rsidRPr="00A84CC0">
        <w:rPr>
          <w:rFonts w:ascii="Maiandra GD" w:hAnsi="Maiandra GD"/>
          <w:sz w:val="24"/>
          <w:szCs w:val="24"/>
        </w:rPr>
        <w:t>family</w:t>
      </w:r>
      <w:r>
        <w:rPr>
          <w:rFonts w:ascii="Maiandra GD" w:hAnsi="Maiandra GD"/>
          <w:sz w:val="24"/>
          <w:szCs w:val="24"/>
        </w:rPr>
        <w:t>-community</w:t>
      </w:r>
      <w:r w:rsidRPr="00A84CC0">
        <w:rPr>
          <w:rFonts w:ascii="Maiandra GD" w:hAnsi="Maiandra GD"/>
          <w:sz w:val="24"/>
          <w:szCs w:val="24"/>
        </w:rPr>
        <w:t xml:space="preserve"> balance.</w:t>
      </w:r>
    </w:p>
    <w:p w:rsidR="001C77AD" w:rsidRPr="00A84CC0" w:rsidRDefault="001C77AD" w:rsidP="001C77AD">
      <w:pPr>
        <w:pStyle w:val="NoSpacing"/>
        <w:numPr>
          <w:ilvl w:val="0"/>
          <w:numId w:val="19"/>
        </w:numPr>
        <w:spacing w:after="160"/>
        <w:ind w:left="360"/>
        <w:rPr>
          <w:rFonts w:ascii="Maiandra GD" w:hAnsi="Maiandra GD"/>
          <w:sz w:val="24"/>
          <w:szCs w:val="24"/>
        </w:rPr>
      </w:pPr>
      <w:r>
        <w:rPr>
          <w:rFonts w:ascii="Maiandra GD" w:hAnsi="Maiandra GD"/>
          <w:sz w:val="24"/>
          <w:szCs w:val="24"/>
        </w:rPr>
        <w:t>A</w:t>
      </w:r>
      <w:r w:rsidRPr="00A84CC0">
        <w:rPr>
          <w:rFonts w:ascii="Maiandra GD" w:hAnsi="Maiandra GD"/>
          <w:sz w:val="24"/>
          <w:szCs w:val="24"/>
        </w:rPr>
        <w:t xml:space="preserve">cknowledges, respects, and values the wisdom of our tribal elders. </w:t>
      </w:r>
    </w:p>
    <w:p w:rsidR="001C77AD" w:rsidRDefault="001C77AD">
      <w:pPr>
        <w:ind w:left="0"/>
        <w:rPr>
          <w:rFonts w:ascii="Maiandra GD" w:hAnsi="Maiandra GD"/>
          <w:b/>
          <w:color w:val="27130E" w:themeColor="text2" w:themeShade="80"/>
          <w:sz w:val="32"/>
          <w:szCs w:val="24"/>
        </w:rPr>
      </w:pPr>
      <w:r>
        <w:rPr>
          <w:rFonts w:ascii="Maiandra GD" w:hAnsi="Maiandra GD"/>
          <w:b/>
          <w:color w:val="27130E" w:themeColor="text2" w:themeShade="80"/>
          <w:sz w:val="32"/>
          <w:szCs w:val="24"/>
        </w:rPr>
        <w:br w:type="page"/>
      </w:r>
    </w:p>
    <w:p w:rsidR="00C70FB1" w:rsidRPr="006E5319" w:rsidRDefault="00C70FB1" w:rsidP="00C70FB1">
      <w:pPr>
        <w:pStyle w:val="NoSpacing"/>
        <w:ind w:left="0"/>
        <w:jc w:val="center"/>
        <w:rPr>
          <w:rFonts w:ascii="Maiandra GD" w:hAnsi="Maiandra GD"/>
          <w:b/>
          <w:color w:val="27130E" w:themeColor="text2" w:themeShade="80"/>
          <w:sz w:val="32"/>
          <w:szCs w:val="24"/>
        </w:rPr>
      </w:pPr>
      <w:r w:rsidRPr="006E5319">
        <w:rPr>
          <w:rFonts w:ascii="Maiandra GD" w:hAnsi="Maiandra GD"/>
          <w:b/>
          <w:color w:val="27130E" w:themeColor="text2" w:themeShade="80"/>
          <w:sz w:val="32"/>
          <w:szCs w:val="24"/>
        </w:rPr>
        <w:lastRenderedPageBreak/>
        <w:t>1978 Articles of Incorporation</w:t>
      </w:r>
    </w:p>
    <w:p w:rsidR="00C70FB1" w:rsidRPr="00A84CC0" w:rsidRDefault="00563FA0" w:rsidP="00C70FB1">
      <w:pPr>
        <w:pStyle w:val="NoSpacing"/>
        <w:ind w:left="0"/>
        <w:rPr>
          <w:rFonts w:ascii="Maiandra GD" w:hAnsi="Maiandra GD"/>
          <w:sz w:val="24"/>
          <w:szCs w:val="24"/>
        </w:rPr>
      </w:pPr>
      <w:r w:rsidRPr="00563FA0">
        <w:rPr>
          <w:rFonts w:ascii="Maiandra GD" w:hAnsi="Maiandra GD" w:cs="Arial"/>
          <w:b/>
          <w:sz w:val="8"/>
        </w:rPr>
        <w:pict>
          <v:rect id="_x0000_i1043" style="width:468pt;height:6pt" o:hralign="center" o:hrstd="t" o:hrnoshade="t" o:hr="t" fillcolor="#166049" stroked="f"/>
        </w:pict>
      </w:r>
    </w:p>
    <w:p w:rsidR="00C70FB1" w:rsidRDefault="00C70FB1" w:rsidP="00C70FB1">
      <w:pPr>
        <w:ind w:left="0"/>
        <w:rPr>
          <w:rFonts w:ascii="Maiandra GD" w:hAnsi="Maiandra GD" w:cs="Arial"/>
          <w:sz w:val="24"/>
          <w:szCs w:val="24"/>
        </w:rPr>
      </w:pPr>
    </w:p>
    <w:p w:rsidR="00C70FB1" w:rsidRDefault="00BB3C73" w:rsidP="00855784">
      <w:pPr>
        <w:ind w:left="360" w:right="360"/>
        <w:jc w:val="both"/>
        <w:rPr>
          <w:rFonts w:ascii="Maiandra GD" w:hAnsi="Maiandra GD" w:cs="Arial"/>
          <w:sz w:val="24"/>
          <w:szCs w:val="24"/>
        </w:rPr>
      </w:pPr>
      <w:r>
        <w:rPr>
          <w:rFonts w:ascii="Maiandra GD" w:hAnsi="Maiandra GD" w:cs="Arial"/>
          <w:noProof/>
          <w:sz w:val="24"/>
          <w:szCs w:val="24"/>
        </w:rPr>
        <w:drawing>
          <wp:anchor distT="0" distB="0" distL="114300" distR="114300" simplePos="0" relativeHeight="251656190" behindDoc="0" locked="0" layoutInCell="1" allowOverlap="1">
            <wp:simplePos x="0" y="0"/>
            <wp:positionH relativeFrom="column">
              <wp:posOffset>2785836</wp:posOffset>
            </wp:positionH>
            <wp:positionV relativeFrom="paragraph">
              <wp:posOffset>2454547</wp:posOffset>
            </wp:positionV>
            <wp:extent cx="2461169" cy="3744686"/>
            <wp:effectExtent l="666750" t="0" r="643981"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duotone>
                        <a:schemeClr val="bg2">
                          <a:shade val="45000"/>
                          <a:satMod val="135000"/>
                        </a:schemeClr>
                        <a:prstClr val="white"/>
                      </a:duotone>
                    </a:blip>
                    <a:srcRect/>
                    <a:stretch>
                      <a:fillRect/>
                    </a:stretch>
                  </pic:blipFill>
                  <pic:spPr bwMode="auto">
                    <a:xfrm rot="16200000">
                      <a:off x="0" y="0"/>
                      <a:ext cx="2461169" cy="3744686"/>
                    </a:xfrm>
                    <a:prstGeom prst="rect">
                      <a:avLst/>
                    </a:prstGeom>
                    <a:ln>
                      <a:noFill/>
                    </a:ln>
                    <a:effectLst>
                      <a:softEdge rad="112500"/>
                    </a:effectLst>
                  </pic:spPr>
                </pic:pic>
              </a:graphicData>
            </a:graphic>
          </wp:anchor>
        </w:drawing>
      </w:r>
      <w:r w:rsidR="00C70FB1" w:rsidRPr="003A3DAD">
        <w:rPr>
          <w:rFonts w:ascii="Maiandra GD" w:hAnsi="Maiandra GD" w:cs="Arial"/>
          <w:sz w:val="24"/>
          <w:szCs w:val="24"/>
        </w:rPr>
        <w:t xml:space="preserve">This organization was formed as a result of the President’s desire to promote self-determination of Indian people. Its purpose is to advise Indian Health Service in the development and implementation of health care and delivery to Indians in the tri-state area of Washington, Oregon and Idaho. It provides resource help and training to Indian Community Health Representatives, health education designed to promote Indian community development and conducts research activities designed to evaluate current government programs and to suggest areas of improvement in current programs of Indian reservations as well as the development of new programs. We are currently providing a monthly Health Newsletter designed to foster inter-tribal communications between the </w:t>
      </w:r>
      <w:r w:rsidR="001C77AD">
        <w:rPr>
          <w:rFonts w:ascii="Maiandra GD" w:hAnsi="Maiandra GD" w:cs="Arial"/>
          <w:sz w:val="24"/>
          <w:szCs w:val="24"/>
        </w:rPr>
        <w:t>t</w:t>
      </w:r>
      <w:r w:rsidR="00C70FB1" w:rsidRPr="003A3DAD">
        <w:rPr>
          <w:rFonts w:ascii="Maiandra GD" w:hAnsi="Maiandra GD" w:cs="Arial"/>
          <w:sz w:val="24"/>
          <w:szCs w:val="24"/>
        </w:rPr>
        <w:t xml:space="preserve">ribes in the Northwest. On-going training is developed in health related areas. Research at the present involves the evaluation of the Indian Health Service Contract Health Service System. We also carry out a counseling and recruitment program for Indian students preparing for health related careers. </w:t>
      </w:r>
    </w:p>
    <w:p w:rsidR="00C70FB1" w:rsidRDefault="00C70FB1" w:rsidP="00855784">
      <w:pPr>
        <w:ind w:left="360" w:right="360"/>
        <w:jc w:val="both"/>
        <w:rPr>
          <w:rFonts w:ascii="Maiandra GD" w:hAnsi="Maiandra GD" w:cs="Arial"/>
          <w:sz w:val="24"/>
          <w:szCs w:val="24"/>
        </w:rPr>
      </w:pPr>
    </w:p>
    <w:p w:rsidR="00C70FB1" w:rsidRDefault="00341C77" w:rsidP="00855784">
      <w:pPr>
        <w:ind w:left="360" w:right="360"/>
        <w:jc w:val="center"/>
        <w:rPr>
          <w:rFonts w:ascii="Maiandra GD" w:hAnsi="Maiandra GD" w:cs="Arial"/>
          <w:i/>
          <w:sz w:val="24"/>
          <w:szCs w:val="24"/>
        </w:rPr>
      </w:pPr>
      <w:r>
        <w:rPr>
          <w:rFonts w:ascii="Maiandra GD" w:hAnsi="Maiandra GD" w:cs="Arial"/>
          <w:noProof/>
          <w:sz w:val="24"/>
          <w:szCs w:val="24"/>
        </w:rPr>
        <w:drawing>
          <wp:anchor distT="0" distB="0" distL="114300" distR="114300" simplePos="0" relativeHeight="251657215" behindDoc="0" locked="0" layoutInCell="1" allowOverlap="1">
            <wp:simplePos x="0" y="0"/>
            <wp:positionH relativeFrom="column">
              <wp:posOffset>414020</wp:posOffset>
            </wp:positionH>
            <wp:positionV relativeFrom="paragraph">
              <wp:posOffset>4445</wp:posOffset>
            </wp:positionV>
            <wp:extent cx="1652270" cy="2394585"/>
            <wp:effectExtent l="381000" t="0" r="36703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duotone>
                        <a:schemeClr val="bg2">
                          <a:shade val="45000"/>
                          <a:satMod val="135000"/>
                        </a:schemeClr>
                        <a:prstClr val="white"/>
                      </a:duotone>
                    </a:blip>
                    <a:srcRect/>
                    <a:stretch>
                      <a:fillRect/>
                    </a:stretch>
                  </pic:blipFill>
                  <pic:spPr bwMode="auto">
                    <a:xfrm rot="16200000">
                      <a:off x="0" y="0"/>
                      <a:ext cx="1652270" cy="2394585"/>
                    </a:xfrm>
                    <a:prstGeom prst="rect">
                      <a:avLst/>
                    </a:prstGeom>
                    <a:ln>
                      <a:noFill/>
                    </a:ln>
                    <a:effectLst>
                      <a:softEdge rad="112500"/>
                    </a:effectLst>
                  </pic:spPr>
                </pic:pic>
              </a:graphicData>
            </a:graphic>
          </wp:anchor>
        </w:drawing>
      </w:r>
      <w:r w:rsidR="00C70FB1" w:rsidRPr="003A3DAD">
        <w:rPr>
          <w:rFonts w:ascii="Maiandra GD" w:hAnsi="Maiandra GD" w:cs="Arial"/>
          <w:sz w:val="24"/>
          <w:szCs w:val="24"/>
        </w:rPr>
        <w:t>Signed by</w:t>
      </w:r>
      <w:r w:rsidR="00C70FB1">
        <w:rPr>
          <w:rFonts w:ascii="Maiandra GD" w:hAnsi="Maiandra GD" w:cs="Arial"/>
          <w:sz w:val="24"/>
          <w:szCs w:val="24"/>
        </w:rPr>
        <w:t xml:space="preserve">: </w:t>
      </w:r>
      <w:r w:rsidR="00C70FB1" w:rsidRPr="00934093">
        <w:rPr>
          <w:rFonts w:ascii="Maiandra GD" w:hAnsi="Maiandra GD" w:cs="Arial"/>
          <w:i/>
          <w:sz w:val="24"/>
          <w:szCs w:val="24"/>
        </w:rPr>
        <w:t>Delbert Frank Jr., Violet Hillaire, &amp; Melvin Sampson</w:t>
      </w:r>
    </w:p>
    <w:p w:rsidR="00BB3C73" w:rsidRDefault="00BB3C73" w:rsidP="00855784">
      <w:pPr>
        <w:ind w:left="360" w:right="360"/>
        <w:jc w:val="center"/>
        <w:rPr>
          <w:rFonts w:ascii="Maiandra GD" w:hAnsi="Maiandra GD" w:cs="Arial"/>
          <w:i/>
          <w:sz w:val="24"/>
          <w:szCs w:val="24"/>
        </w:rPr>
      </w:pPr>
    </w:p>
    <w:p w:rsidR="00BB3C73" w:rsidRPr="00934093" w:rsidRDefault="00BB3C73" w:rsidP="00855784">
      <w:pPr>
        <w:ind w:left="360" w:right="360"/>
        <w:jc w:val="center"/>
        <w:rPr>
          <w:rFonts w:ascii="Maiandra GD" w:hAnsi="Maiandra GD" w:cs="Arial"/>
          <w:i/>
          <w:sz w:val="24"/>
          <w:szCs w:val="24"/>
        </w:rPr>
      </w:pPr>
    </w:p>
    <w:p w:rsidR="00FD257D" w:rsidRPr="00A84CC0" w:rsidRDefault="00FD257D" w:rsidP="00DE30E1">
      <w:pPr>
        <w:pStyle w:val="NoSpacing"/>
        <w:ind w:left="0" w:right="-90"/>
        <w:rPr>
          <w:rFonts w:ascii="Maiandra GD" w:hAnsi="Maiandra GD"/>
          <w:sz w:val="24"/>
          <w:szCs w:val="24"/>
        </w:rPr>
      </w:pPr>
    </w:p>
    <w:p w:rsidR="00745FE3" w:rsidRPr="00A84CC0" w:rsidRDefault="00745FE3" w:rsidP="00E4325A">
      <w:pPr>
        <w:pStyle w:val="NoSpacing"/>
        <w:ind w:left="0"/>
        <w:rPr>
          <w:rFonts w:ascii="Maiandra GD" w:hAnsi="Maiandra GD"/>
          <w:sz w:val="24"/>
          <w:szCs w:val="24"/>
        </w:rPr>
      </w:pPr>
    </w:p>
    <w:p w:rsidR="00745FE3" w:rsidRPr="00A84CC0" w:rsidRDefault="001C77AD" w:rsidP="00E4325A">
      <w:pPr>
        <w:pStyle w:val="NoSpacing"/>
        <w:ind w:left="0"/>
        <w:rPr>
          <w:rFonts w:ascii="Maiandra GD" w:hAnsi="Maiandra GD"/>
          <w:sz w:val="24"/>
          <w:szCs w:val="24"/>
        </w:rPr>
      </w:pPr>
      <w:r>
        <w:rPr>
          <w:rFonts w:ascii="Maiandra GD" w:hAnsi="Maiandra GD"/>
          <w:noProof/>
          <w:sz w:val="24"/>
          <w:szCs w:val="24"/>
        </w:rPr>
        <w:drawing>
          <wp:anchor distT="0" distB="0" distL="114300" distR="114300" simplePos="0" relativeHeight="251696128" behindDoc="0" locked="0" layoutInCell="1" allowOverlap="1">
            <wp:simplePos x="0" y="0"/>
            <wp:positionH relativeFrom="column">
              <wp:posOffset>1310821</wp:posOffset>
            </wp:positionH>
            <wp:positionV relativeFrom="paragraph">
              <wp:posOffset>397964</wp:posOffset>
            </wp:positionV>
            <wp:extent cx="2709636" cy="1973942"/>
            <wp:effectExtent l="1905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duotone>
                        <a:schemeClr val="bg2">
                          <a:shade val="45000"/>
                          <a:satMod val="135000"/>
                        </a:schemeClr>
                        <a:prstClr val="white"/>
                      </a:duotone>
                    </a:blip>
                    <a:srcRect b="5556"/>
                    <a:stretch>
                      <a:fillRect/>
                    </a:stretch>
                  </pic:blipFill>
                  <pic:spPr bwMode="auto">
                    <a:xfrm>
                      <a:off x="0" y="0"/>
                      <a:ext cx="2709636" cy="1973942"/>
                    </a:xfrm>
                    <a:prstGeom prst="rect">
                      <a:avLst/>
                    </a:prstGeom>
                    <a:ln>
                      <a:noFill/>
                    </a:ln>
                    <a:effectLst>
                      <a:softEdge rad="112500"/>
                    </a:effectLst>
                  </pic:spPr>
                </pic:pic>
              </a:graphicData>
            </a:graphic>
          </wp:anchor>
        </w:drawing>
      </w:r>
      <w:r w:rsidR="00BB3C73">
        <w:rPr>
          <w:rFonts w:ascii="Maiandra GD" w:hAnsi="Maiandra GD"/>
          <w:noProof/>
          <w:sz w:val="24"/>
          <w:szCs w:val="24"/>
        </w:rPr>
        <w:drawing>
          <wp:anchor distT="0" distB="0" distL="114300" distR="114300" simplePos="0" relativeHeight="251694080" behindDoc="0" locked="0" layoutInCell="1" allowOverlap="1">
            <wp:simplePos x="0" y="0"/>
            <wp:positionH relativeFrom="column">
              <wp:posOffset>33564</wp:posOffset>
            </wp:positionH>
            <wp:positionV relativeFrom="paragraph">
              <wp:posOffset>688249</wp:posOffset>
            </wp:positionV>
            <wp:extent cx="1563007" cy="1640114"/>
            <wp:effectExtent l="1905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duotone>
                        <a:schemeClr val="bg2">
                          <a:shade val="45000"/>
                          <a:satMod val="135000"/>
                        </a:schemeClr>
                        <a:prstClr val="white"/>
                      </a:duotone>
                    </a:blip>
                    <a:srcRect b="16291"/>
                    <a:stretch>
                      <a:fillRect/>
                    </a:stretch>
                  </pic:blipFill>
                  <pic:spPr bwMode="auto">
                    <a:xfrm>
                      <a:off x="0" y="0"/>
                      <a:ext cx="1563007" cy="1640114"/>
                    </a:xfrm>
                    <a:prstGeom prst="rect">
                      <a:avLst/>
                    </a:prstGeom>
                    <a:ln>
                      <a:noFill/>
                    </a:ln>
                    <a:effectLst>
                      <a:softEdge rad="112500"/>
                    </a:effectLst>
                  </pic:spPr>
                </pic:pic>
              </a:graphicData>
            </a:graphic>
          </wp:anchor>
        </w:drawing>
      </w:r>
      <w:r w:rsidR="00BB3C73">
        <w:rPr>
          <w:rFonts w:ascii="Maiandra GD" w:hAnsi="Maiandra GD"/>
          <w:noProof/>
          <w:sz w:val="24"/>
          <w:szCs w:val="24"/>
        </w:rPr>
        <w:drawing>
          <wp:anchor distT="0" distB="0" distL="114300" distR="114300" simplePos="0" relativeHeight="251693056" behindDoc="0" locked="0" layoutInCell="1" allowOverlap="1">
            <wp:simplePos x="0" y="0"/>
            <wp:positionH relativeFrom="column">
              <wp:posOffset>3720193</wp:posOffset>
            </wp:positionH>
            <wp:positionV relativeFrom="paragraph">
              <wp:posOffset>789849</wp:posOffset>
            </wp:positionV>
            <wp:extent cx="2183946" cy="1944914"/>
            <wp:effectExtent l="19050" t="0" r="6804"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duotone>
                        <a:schemeClr val="bg2">
                          <a:shade val="45000"/>
                          <a:satMod val="135000"/>
                        </a:schemeClr>
                        <a:prstClr val="white"/>
                      </a:duotone>
                    </a:blip>
                    <a:srcRect t="5634"/>
                    <a:stretch>
                      <a:fillRect/>
                    </a:stretch>
                  </pic:blipFill>
                  <pic:spPr bwMode="auto">
                    <a:xfrm>
                      <a:off x="0" y="0"/>
                      <a:ext cx="2183946" cy="1944914"/>
                    </a:xfrm>
                    <a:prstGeom prst="rect">
                      <a:avLst/>
                    </a:prstGeom>
                    <a:ln>
                      <a:noFill/>
                    </a:ln>
                    <a:effectLst>
                      <a:softEdge rad="112500"/>
                    </a:effectLst>
                  </pic:spPr>
                </pic:pic>
              </a:graphicData>
            </a:graphic>
          </wp:anchor>
        </w:drawing>
      </w:r>
      <w:r w:rsidR="00BB3C73">
        <w:rPr>
          <w:rFonts w:ascii="Maiandra GD" w:hAnsi="Maiandra GD"/>
          <w:noProof/>
          <w:sz w:val="24"/>
          <w:szCs w:val="24"/>
        </w:rPr>
        <w:drawing>
          <wp:anchor distT="0" distB="0" distL="114300" distR="114300" simplePos="0" relativeHeight="251695104" behindDoc="0" locked="0" layoutInCell="1" allowOverlap="1">
            <wp:simplePos x="0" y="0"/>
            <wp:positionH relativeFrom="column">
              <wp:posOffset>3900714</wp:posOffset>
            </wp:positionH>
            <wp:positionV relativeFrom="paragraph">
              <wp:posOffset>1892935</wp:posOffset>
            </wp:positionV>
            <wp:extent cx="1778545" cy="2278743"/>
            <wp:effectExtent l="228600" t="0" r="240755" b="0"/>
            <wp:wrapNone/>
            <wp:docPr id="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duotone>
                        <a:schemeClr val="bg2">
                          <a:shade val="45000"/>
                          <a:satMod val="135000"/>
                        </a:schemeClr>
                        <a:prstClr val="white"/>
                      </a:duotone>
                    </a:blip>
                    <a:srcRect/>
                    <a:stretch>
                      <a:fillRect/>
                    </a:stretch>
                  </pic:blipFill>
                  <pic:spPr bwMode="auto">
                    <a:xfrm rot="16200000">
                      <a:off x="0" y="0"/>
                      <a:ext cx="1778545" cy="2278743"/>
                    </a:xfrm>
                    <a:prstGeom prst="rect">
                      <a:avLst/>
                    </a:prstGeom>
                    <a:ln>
                      <a:noFill/>
                    </a:ln>
                    <a:effectLst>
                      <a:softEdge rad="112500"/>
                    </a:effectLst>
                  </pic:spPr>
                </pic:pic>
              </a:graphicData>
            </a:graphic>
          </wp:anchor>
        </w:drawing>
      </w:r>
      <w:r w:rsidR="00BB3C73">
        <w:rPr>
          <w:rFonts w:ascii="Maiandra GD" w:hAnsi="Maiandra GD"/>
          <w:noProof/>
          <w:sz w:val="24"/>
          <w:szCs w:val="24"/>
        </w:rPr>
        <w:drawing>
          <wp:anchor distT="0" distB="0" distL="114300" distR="114300" simplePos="0" relativeHeight="251692032" behindDoc="0" locked="0" layoutInCell="1" allowOverlap="1">
            <wp:simplePos x="0" y="0"/>
            <wp:positionH relativeFrom="column">
              <wp:posOffset>-9979</wp:posOffset>
            </wp:positionH>
            <wp:positionV relativeFrom="paragraph">
              <wp:posOffset>2139678</wp:posOffset>
            </wp:positionV>
            <wp:extent cx="4001408" cy="1756228"/>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duotone>
                        <a:schemeClr val="bg2">
                          <a:shade val="45000"/>
                          <a:satMod val="135000"/>
                        </a:schemeClr>
                        <a:prstClr val="white"/>
                      </a:duotone>
                    </a:blip>
                    <a:srcRect/>
                    <a:stretch>
                      <a:fillRect/>
                    </a:stretch>
                  </pic:blipFill>
                  <pic:spPr bwMode="auto">
                    <a:xfrm>
                      <a:off x="0" y="0"/>
                      <a:ext cx="4001408" cy="1756228"/>
                    </a:xfrm>
                    <a:prstGeom prst="rect">
                      <a:avLst/>
                    </a:prstGeom>
                    <a:ln>
                      <a:noFill/>
                    </a:ln>
                    <a:effectLst>
                      <a:softEdge rad="112500"/>
                    </a:effectLst>
                  </pic:spPr>
                </pic:pic>
              </a:graphicData>
            </a:graphic>
          </wp:anchor>
        </w:drawing>
      </w:r>
      <w:r w:rsidR="00DE30E1" w:rsidRPr="00DE30E1">
        <w:rPr>
          <w:rFonts w:ascii="Maiandra GD" w:hAnsi="Maiandra GD"/>
          <w:sz w:val="24"/>
          <w:szCs w:val="24"/>
        </w:rPr>
        <w:t xml:space="preserve">      </w:t>
      </w:r>
    </w:p>
    <w:sectPr w:rsidR="00745FE3" w:rsidRPr="00A84CC0" w:rsidSect="005F2D2E">
      <w:headerReference w:type="default" r:id="rId34"/>
      <w:pgSz w:w="12240" w:h="15840" w:code="1"/>
      <w:pgMar w:top="1008" w:right="1440" w:bottom="1008" w:left="1440" w:header="720" w:footer="930" w:gutter="0"/>
      <w:pgNumType w:start="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3B6C" w:rsidRDefault="00263B6C">
      <w:r>
        <w:separator/>
      </w:r>
    </w:p>
  </w:endnote>
  <w:endnote w:type="continuationSeparator" w:id="1">
    <w:p w:rsidR="00263B6C" w:rsidRDefault="00263B6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B6C" w:rsidRPr="009E3478" w:rsidRDefault="00263B6C" w:rsidP="009E347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B6C" w:rsidRDefault="00263B6C">
    <w:pPr>
      <w:pStyle w:val="Footer"/>
      <w:jc w:val="center"/>
    </w:pPr>
    <w:r>
      <w:rPr>
        <w:noProof/>
      </w:rPr>
      <w:drawing>
        <wp:anchor distT="0" distB="0" distL="114300" distR="114300" simplePos="0" relativeHeight="251685888" behindDoc="0" locked="0" layoutInCell="1" allowOverlap="1">
          <wp:simplePos x="0" y="0"/>
          <wp:positionH relativeFrom="column">
            <wp:posOffset>4496047</wp:posOffset>
          </wp:positionH>
          <wp:positionV relativeFrom="paragraph">
            <wp:posOffset>149868</wp:posOffset>
          </wp:positionV>
          <wp:extent cx="1489116" cy="1080655"/>
          <wp:effectExtent l="1905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clrChange>
                      <a:clrFrom>
                        <a:srgbClr val="000000"/>
                      </a:clrFrom>
                      <a:clrTo>
                        <a:srgbClr val="000000">
                          <a:alpha val="0"/>
                        </a:srgbClr>
                      </a:clrTo>
                    </a:clrChange>
                  </a:blip>
                  <a:srcRect/>
                  <a:stretch>
                    <a:fillRect/>
                  </a:stretch>
                </pic:blipFill>
                <pic:spPr bwMode="auto">
                  <a:xfrm>
                    <a:off x="0" y="0"/>
                    <a:ext cx="1489116" cy="1080655"/>
                  </a:xfrm>
                  <a:prstGeom prst="rect">
                    <a:avLst/>
                  </a:prstGeom>
                  <a:noFill/>
                  <a:ln w="9525">
                    <a:noFill/>
                    <a:miter lim="800000"/>
                    <a:headEnd/>
                    <a:tailEnd/>
                  </a:ln>
                </pic:spPr>
              </pic:pic>
            </a:graphicData>
          </a:graphic>
        </wp:anchor>
      </w:drawing>
    </w:r>
  </w:p>
  <w:p w:rsidR="00263B6C" w:rsidRPr="006B0F20" w:rsidRDefault="00263B6C" w:rsidP="00C45B10">
    <w:pPr>
      <w:pStyle w:val="Header"/>
      <w:shd w:val="clear" w:color="auto" w:fill="E7DEC9" w:themeFill="background2"/>
      <w:tabs>
        <w:tab w:val="left" w:pos="0"/>
      </w:tabs>
      <w:ind w:left="0"/>
      <w:rPr>
        <w:rFonts w:ascii="Maiandra GD" w:hAnsi="Maiandra GD"/>
        <w:b/>
        <w:color w:val="4F271C" w:themeColor="text2"/>
        <w:sz w:val="28"/>
      </w:rPr>
    </w:pPr>
  </w:p>
  <w:p w:rsidR="00263B6C" w:rsidRPr="003D66B1" w:rsidRDefault="00263B6C" w:rsidP="00C45B10">
    <w:pPr>
      <w:pStyle w:val="Header"/>
      <w:shd w:val="clear" w:color="auto" w:fill="E7DEC9" w:themeFill="background2"/>
      <w:tabs>
        <w:tab w:val="left" w:pos="0"/>
      </w:tabs>
      <w:ind w:left="0"/>
      <w:rPr>
        <w:rFonts w:ascii="Maiandra GD" w:hAnsi="Maiandra GD"/>
        <w:b/>
        <w:color w:val="4F271C" w:themeColor="text2"/>
        <w:sz w:val="36"/>
      </w:rPr>
    </w:pPr>
    <w:r>
      <w:rPr>
        <w:rFonts w:ascii="Maiandra GD" w:hAnsi="Maiandra GD"/>
        <w:b/>
        <w:color w:val="4F271C" w:themeColor="text2"/>
        <w:sz w:val="36"/>
      </w:rPr>
      <w:t xml:space="preserve">  </w:t>
    </w:r>
  </w:p>
  <w:p w:rsidR="00263B6C" w:rsidRPr="003D66B1" w:rsidRDefault="00263B6C" w:rsidP="00C45B10">
    <w:pPr>
      <w:pStyle w:val="Header"/>
      <w:shd w:val="clear" w:color="auto" w:fill="E7DEC9" w:themeFill="background2"/>
      <w:tabs>
        <w:tab w:val="left" w:pos="0"/>
      </w:tabs>
      <w:ind w:left="0"/>
      <w:rPr>
        <w:rFonts w:ascii="Maiandra GD" w:hAnsi="Maiandra GD"/>
        <w:color w:val="4F271C" w:themeColor="text2"/>
        <w:sz w:val="28"/>
      </w:rPr>
    </w:pPr>
    <w:r>
      <w:rPr>
        <w:rFonts w:ascii="Maiandra GD" w:hAnsi="Maiandra GD"/>
        <w:color w:val="4F271C" w:themeColor="text2"/>
        <w:sz w:val="28"/>
      </w:rPr>
      <w:t xml:space="preserve">   </w:t>
    </w:r>
  </w:p>
  <w:p w:rsidR="00263B6C" w:rsidRPr="0049055F" w:rsidRDefault="00263B6C" w:rsidP="00C45B10">
    <w:pPr>
      <w:pStyle w:val="Header"/>
      <w:shd w:val="clear" w:color="auto" w:fill="E7DEC9" w:themeFill="background2"/>
      <w:tabs>
        <w:tab w:val="left" w:pos="0"/>
      </w:tabs>
      <w:ind w:left="0"/>
      <w:rPr>
        <w:sz w:val="28"/>
        <w:szCs w:val="44"/>
      </w:rPr>
    </w:pPr>
    <w:r w:rsidRPr="006B0F20">
      <w:rPr>
        <w:noProof/>
        <w:sz w:val="28"/>
        <w:szCs w:val="44"/>
      </w:rPr>
      <w:drawing>
        <wp:anchor distT="0" distB="0" distL="114300" distR="114300" simplePos="0" relativeHeight="251684864" behindDoc="0" locked="0" layoutInCell="1" allowOverlap="1">
          <wp:simplePos x="0" y="0"/>
          <wp:positionH relativeFrom="column">
            <wp:posOffset>-4701</wp:posOffset>
          </wp:positionH>
          <wp:positionV relativeFrom="paragraph">
            <wp:posOffset>148771</wp:posOffset>
          </wp:positionV>
          <wp:extent cx="5966114" cy="225632"/>
          <wp:effectExtent l="1905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l="36321" t="84631" r="23608" b="12946"/>
                  <a:stretch>
                    <a:fillRect/>
                  </a:stretch>
                </pic:blipFill>
                <pic:spPr bwMode="auto">
                  <a:xfrm>
                    <a:off x="0" y="0"/>
                    <a:ext cx="5966114" cy="225632"/>
                  </a:xfrm>
                  <a:prstGeom prst="rect">
                    <a:avLst/>
                  </a:prstGeom>
                  <a:noFill/>
                  <a:ln w="9525">
                    <a:noFill/>
                    <a:miter lim="800000"/>
                    <a:headEnd/>
                    <a:tailEnd/>
                  </a:ln>
                </pic:spPr>
              </pic:pic>
            </a:graphicData>
          </a:graphic>
        </wp:anchor>
      </w:drawing>
    </w:r>
  </w:p>
  <w:p w:rsidR="00263B6C" w:rsidRDefault="00263B6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90369"/>
      <w:docPartObj>
        <w:docPartGallery w:val="Page Numbers (Bottom of Page)"/>
        <w:docPartUnique/>
      </w:docPartObj>
    </w:sdtPr>
    <w:sdtContent>
      <w:p w:rsidR="00263B6C" w:rsidRDefault="00263B6C">
        <w:pPr>
          <w:pStyle w:val="Footer"/>
          <w:jc w:val="center"/>
        </w:pPr>
        <w:r w:rsidRPr="00C01620">
          <w:rPr>
            <w:noProof/>
          </w:rPr>
          <w:drawing>
            <wp:anchor distT="0" distB="0" distL="114300" distR="114300" simplePos="0" relativeHeight="251680768" behindDoc="1" locked="0" layoutInCell="1" allowOverlap="1">
              <wp:simplePos x="0" y="0"/>
              <wp:positionH relativeFrom="column">
                <wp:posOffset>-16576</wp:posOffset>
              </wp:positionH>
              <wp:positionV relativeFrom="paragraph">
                <wp:posOffset>33762</wp:posOffset>
              </wp:positionV>
              <wp:extent cx="5966114" cy="225631"/>
              <wp:effectExtent l="1905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36321" t="84631" r="23608" b="12946"/>
                      <a:stretch>
                        <a:fillRect/>
                      </a:stretch>
                    </pic:blipFill>
                    <pic:spPr bwMode="auto">
                      <a:xfrm>
                        <a:off x="0" y="0"/>
                        <a:ext cx="5966114" cy="225631"/>
                      </a:xfrm>
                      <a:prstGeom prst="rect">
                        <a:avLst/>
                      </a:prstGeom>
                      <a:noFill/>
                      <a:ln w="9525">
                        <a:noFill/>
                        <a:miter lim="800000"/>
                        <a:headEnd/>
                        <a:tailEnd/>
                      </a:ln>
                    </pic:spPr>
                  </pic:pic>
                </a:graphicData>
              </a:graphic>
            </wp:anchor>
          </w:drawing>
        </w:r>
      </w:p>
      <w:p w:rsidR="00263B6C" w:rsidRDefault="00263B6C">
        <w:pPr>
          <w:pStyle w:val="Footer"/>
          <w:jc w:val="center"/>
        </w:pPr>
      </w:p>
      <w:p w:rsidR="00263B6C" w:rsidRDefault="00263B6C">
        <w:pPr>
          <w:pStyle w:val="Footer"/>
          <w:jc w:val="center"/>
        </w:pPr>
        <w:fldSimple w:instr=" PAGE   \* MERGEFORMAT ">
          <w:r w:rsidR="008E0127">
            <w:rPr>
              <w:noProof/>
            </w:rPr>
            <w:t>10</w:t>
          </w:r>
        </w:fldSimple>
      </w:p>
    </w:sdtContent>
  </w:sdt>
  <w:p w:rsidR="00263B6C" w:rsidRDefault="00263B6C">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3B6C" w:rsidRDefault="00263B6C">
      <w:r>
        <w:separator/>
      </w:r>
    </w:p>
  </w:footnote>
  <w:footnote w:type="continuationSeparator" w:id="1">
    <w:p w:rsidR="00263B6C" w:rsidRDefault="00263B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B6C" w:rsidRDefault="00263B6C" w:rsidP="0049055F">
    <w:pPr>
      <w:pStyle w:val="Header"/>
      <w:tabs>
        <w:tab w:val="clear" w:pos="4680"/>
        <w:tab w:val="center" w:pos="0"/>
        <w:tab w:val="left" w:pos="90"/>
      </w:tabs>
      <w:ind w:left="-81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B6C" w:rsidRDefault="00263B6C" w:rsidP="00693A35">
    <w:pPr>
      <w:pStyle w:val="Header"/>
      <w:tabs>
        <w:tab w:val="clear" w:pos="9360"/>
        <w:tab w:val="left" w:pos="-720"/>
        <w:tab w:val="right" w:pos="10080"/>
      </w:tabs>
      <w:ind w:left="-720" w:right="-72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B6C" w:rsidRDefault="00263B6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51455"/>
    <w:multiLevelType w:val="hybridMultilevel"/>
    <w:tmpl w:val="46E2CBA2"/>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5E41ED6"/>
    <w:multiLevelType w:val="hybridMultilevel"/>
    <w:tmpl w:val="B45007B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nsid w:val="0AE51EAA"/>
    <w:multiLevelType w:val="hybridMultilevel"/>
    <w:tmpl w:val="50880620"/>
    <w:lvl w:ilvl="0" w:tplc="0409000F">
      <w:start w:val="1"/>
      <w:numFmt w:val="decimal"/>
      <w:lvlText w:val="%1."/>
      <w:lvlJc w:val="left"/>
      <w:pPr>
        <w:tabs>
          <w:tab w:val="num" w:pos="1440"/>
        </w:tabs>
        <w:ind w:left="1440" w:hanging="360"/>
      </w:pPr>
    </w:lvl>
    <w:lvl w:ilvl="1" w:tplc="1BD04586">
      <w:start w:val="1"/>
      <w:numFmt w:val="bullet"/>
      <w:lvlText w:val=""/>
      <w:lvlJc w:val="left"/>
      <w:pPr>
        <w:tabs>
          <w:tab w:val="num" w:pos="2160"/>
        </w:tabs>
        <w:ind w:left="2160" w:hanging="360"/>
      </w:pPr>
      <w:rPr>
        <w:rFonts w:ascii="Wingdings" w:hAnsi="Wingding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nsid w:val="0BFA1935"/>
    <w:multiLevelType w:val="hybridMultilevel"/>
    <w:tmpl w:val="82EAB662"/>
    <w:lvl w:ilvl="0" w:tplc="F9EC54A4">
      <w:start w:val="1"/>
      <w:numFmt w:val="upperLetter"/>
      <w:lvlText w:val="Objective %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3F96CD2"/>
    <w:multiLevelType w:val="hybridMultilevel"/>
    <w:tmpl w:val="F40617A0"/>
    <w:lvl w:ilvl="0" w:tplc="9E6ACF72">
      <w:start w:val="1"/>
      <w:numFmt w:val="bullet"/>
      <w:lvlText w:val="•"/>
      <w:lvlJc w:val="left"/>
      <w:pPr>
        <w:tabs>
          <w:tab w:val="num" w:pos="720"/>
        </w:tabs>
        <w:ind w:left="720" w:hanging="360"/>
      </w:pPr>
      <w:rPr>
        <w:rFonts w:ascii="Times New Roman" w:hAnsi="Times New Roman" w:hint="default"/>
      </w:rPr>
    </w:lvl>
    <w:lvl w:ilvl="1" w:tplc="04C2D700" w:tentative="1">
      <w:start w:val="1"/>
      <w:numFmt w:val="bullet"/>
      <w:lvlText w:val="•"/>
      <w:lvlJc w:val="left"/>
      <w:pPr>
        <w:tabs>
          <w:tab w:val="num" w:pos="1440"/>
        </w:tabs>
        <w:ind w:left="1440" w:hanging="360"/>
      </w:pPr>
      <w:rPr>
        <w:rFonts w:ascii="Times New Roman" w:hAnsi="Times New Roman" w:hint="default"/>
      </w:rPr>
    </w:lvl>
    <w:lvl w:ilvl="2" w:tplc="9D1E07C6" w:tentative="1">
      <w:start w:val="1"/>
      <w:numFmt w:val="bullet"/>
      <w:lvlText w:val="•"/>
      <w:lvlJc w:val="left"/>
      <w:pPr>
        <w:tabs>
          <w:tab w:val="num" w:pos="2160"/>
        </w:tabs>
        <w:ind w:left="2160" w:hanging="360"/>
      </w:pPr>
      <w:rPr>
        <w:rFonts w:ascii="Times New Roman" w:hAnsi="Times New Roman" w:hint="default"/>
      </w:rPr>
    </w:lvl>
    <w:lvl w:ilvl="3" w:tplc="9BBA9D54" w:tentative="1">
      <w:start w:val="1"/>
      <w:numFmt w:val="bullet"/>
      <w:lvlText w:val="•"/>
      <w:lvlJc w:val="left"/>
      <w:pPr>
        <w:tabs>
          <w:tab w:val="num" w:pos="2880"/>
        </w:tabs>
        <w:ind w:left="2880" w:hanging="360"/>
      </w:pPr>
      <w:rPr>
        <w:rFonts w:ascii="Times New Roman" w:hAnsi="Times New Roman" w:hint="default"/>
      </w:rPr>
    </w:lvl>
    <w:lvl w:ilvl="4" w:tplc="4408538C" w:tentative="1">
      <w:start w:val="1"/>
      <w:numFmt w:val="bullet"/>
      <w:lvlText w:val="•"/>
      <w:lvlJc w:val="left"/>
      <w:pPr>
        <w:tabs>
          <w:tab w:val="num" w:pos="3600"/>
        </w:tabs>
        <w:ind w:left="3600" w:hanging="360"/>
      </w:pPr>
      <w:rPr>
        <w:rFonts w:ascii="Times New Roman" w:hAnsi="Times New Roman" w:hint="default"/>
      </w:rPr>
    </w:lvl>
    <w:lvl w:ilvl="5" w:tplc="A6243096" w:tentative="1">
      <w:start w:val="1"/>
      <w:numFmt w:val="bullet"/>
      <w:lvlText w:val="•"/>
      <w:lvlJc w:val="left"/>
      <w:pPr>
        <w:tabs>
          <w:tab w:val="num" w:pos="4320"/>
        </w:tabs>
        <w:ind w:left="4320" w:hanging="360"/>
      </w:pPr>
      <w:rPr>
        <w:rFonts w:ascii="Times New Roman" w:hAnsi="Times New Roman" w:hint="default"/>
      </w:rPr>
    </w:lvl>
    <w:lvl w:ilvl="6" w:tplc="6186B25A" w:tentative="1">
      <w:start w:val="1"/>
      <w:numFmt w:val="bullet"/>
      <w:lvlText w:val="•"/>
      <w:lvlJc w:val="left"/>
      <w:pPr>
        <w:tabs>
          <w:tab w:val="num" w:pos="5040"/>
        </w:tabs>
        <w:ind w:left="5040" w:hanging="360"/>
      </w:pPr>
      <w:rPr>
        <w:rFonts w:ascii="Times New Roman" w:hAnsi="Times New Roman" w:hint="default"/>
      </w:rPr>
    </w:lvl>
    <w:lvl w:ilvl="7" w:tplc="D26650DA" w:tentative="1">
      <w:start w:val="1"/>
      <w:numFmt w:val="bullet"/>
      <w:lvlText w:val="•"/>
      <w:lvlJc w:val="left"/>
      <w:pPr>
        <w:tabs>
          <w:tab w:val="num" w:pos="5760"/>
        </w:tabs>
        <w:ind w:left="5760" w:hanging="360"/>
      </w:pPr>
      <w:rPr>
        <w:rFonts w:ascii="Times New Roman" w:hAnsi="Times New Roman" w:hint="default"/>
      </w:rPr>
    </w:lvl>
    <w:lvl w:ilvl="8" w:tplc="19CAAE58" w:tentative="1">
      <w:start w:val="1"/>
      <w:numFmt w:val="bullet"/>
      <w:lvlText w:val="•"/>
      <w:lvlJc w:val="left"/>
      <w:pPr>
        <w:tabs>
          <w:tab w:val="num" w:pos="6480"/>
        </w:tabs>
        <w:ind w:left="6480" w:hanging="360"/>
      </w:pPr>
      <w:rPr>
        <w:rFonts w:ascii="Times New Roman" w:hAnsi="Times New Roman" w:hint="default"/>
      </w:rPr>
    </w:lvl>
  </w:abstractNum>
  <w:abstractNum w:abstractNumId="5">
    <w:nsid w:val="145E1191"/>
    <w:multiLevelType w:val="hybridMultilevel"/>
    <w:tmpl w:val="472CD236"/>
    <w:lvl w:ilvl="0" w:tplc="0802808A">
      <w:start w:val="1"/>
      <w:numFmt w:val="decimal"/>
      <w:lvlText w:val="Goal %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60574B5"/>
    <w:multiLevelType w:val="hybridMultilevel"/>
    <w:tmpl w:val="82EAB662"/>
    <w:lvl w:ilvl="0" w:tplc="F9EC54A4">
      <w:start w:val="1"/>
      <w:numFmt w:val="upperLetter"/>
      <w:lvlText w:val="Objective %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75D035C"/>
    <w:multiLevelType w:val="hybridMultilevel"/>
    <w:tmpl w:val="2A42A0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8E009FD"/>
    <w:multiLevelType w:val="hybridMultilevel"/>
    <w:tmpl w:val="D99E4540"/>
    <w:lvl w:ilvl="0" w:tplc="F9EC54A4">
      <w:start w:val="1"/>
      <w:numFmt w:val="upperLetter"/>
      <w:lvlText w:val="Objective %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C2032A7"/>
    <w:multiLevelType w:val="hybridMultilevel"/>
    <w:tmpl w:val="01987554"/>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
    <w:nsid w:val="201A3FE7"/>
    <w:multiLevelType w:val="hybridMultilevel"/>
    <w:tmpl w:val="0F14CC90"/>
    <w:lvl w:ilvl="0" w:tplc="BF72EF68">
      <w:start w:val="1"/>
      <w:numFmt w:val="upperLetter"/>
      <w:lvlText w:val="Task %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210C0B6E"/>
    <w:multiLevelType w:val="hybridMultilevel"/>
    <w:tmpl w:val="5DBC53DA"/>
    <w:lvl w:ilvl="0" w:tplc="0802808A">
      <w:start w:val="1"/>
      <w:numFmt w:val="decimal"/>
      <w:lvlText w:val="Goal %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EF7102"/>
    <w:multiLevelType w:val="hybridMultilevel"/>
    <w:tmpl w:val="2F680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321D0B"/>
    <w:multiLevelType w:val="hybridMultilevel"/>
    <w:tmpl w:val="E936647A"/>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nsid w:val="2BC55D53"/>
    <w:multiLevelType w:val="hybridMultilevel"/>
    <w:tmpl w:val="FFF4E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F14FA2"/>
    <w:multiLevelType w:val="hybridMultilevel"/>
    <w:tmpl w:val="455C6FD0"/>
    <w:lvl w:ilvl="0" w:tplc="0409000F">
      <w:start w:val="1"/>
      <w:numFmt w:val="decimal"/>
      <w:lvlText w:val="%1."/>
      <w:lvlJc w:val="left"/>
      <w:pPr>
        <w:tabs>
          <w:tab w:val="num" w:pos="1440"/>
        </w:tabs>
        <w:ind w:left="1440" w:hanging="360"/>
      </w:pPr>
    </w:lvl>
    <w:lvl w:ilvl="1" w:tplc="04090017">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nsid w:val="2E140131"/>
    <w:multiLevelType w:val="hybridMultilevel"/>
    <w:tmpl w:val="A1DAC0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AF055C0"/>
    <w:multiLevelType w:val="hybridMultilevel"/>
    <w:tmpl w:val="D65AD182"/>
    <w:lvl w:ilvl="0" w:tplc="DD384B30">
      <w:start w:val="1"/>
      <w:numFmt w:val="bullet"/>
      <w:lvlText w:val="•"/>
      <w:lvlJc w:val="left"/>
      <w:pPr>
        <w:tabs>
          <w:tab w:val="num" w:pos="720"/>
        </w:tabs>
        <w:ind w:left="720" w:hanging="360"/>
      </w:pPr>
      <w:rPr>
        <w:rFonts w:ascii="Times New Roman" w:hAnsi="Times New Roman" w:hint="default"/>
      </w:rPr>
    </w:lvl>
    <w:lvl w:ilvl="1" w:tplc="E15C167E" w:tentative="1">
      <w:start w:val="1"/>
      <w:numFmt w:val="bullet"/>
      <w:lvlText w:val="•"/>
      <w:lvlJc w:val="left"/>
      <w:pPr>
        <w:tabs>
          <w:tab w:val="num" w:pos="1440"/>
        </w:tabs>
        <w:ind w:left="1440" w:hanging="360"/>
      </w:pPr>
      <w:rPr>
        <w:rFonts w:ascii="Times New Roman" w:hAnsi="Times New Roman" w:hint="default"/>
      </w:rPr>
    </w:lvl>
    <w:lvl w:ilvl="2" w:tplc="67F83132" w:tentative="1">
      <w:start w:val="1"/>
      <w:numFmt w:val="bullet"/>
      <w:lvlText w:val="•"/>
      <w:lvlJc w:val="left"/>
      <w:pPr>
        <w:tabs>
          <w:tab w:val="num" w:pos="2160"/>
        </w:tabs>
        <w:ind w:left="2160" w:hanging="360"/>
      </w:pPr>
      <w:rPr>
        <w:rFonts w:ascii="Times New Roman" w:hAnsi="Times New Roman" w:hint="default"/>
      </w:rPr>
    </w:lvl>
    <w:lvl w:ilvl="3" w:tplc="AC301782" w:tentative="1">
      <w:start w:val="1"/>
      <w:numFmt w:val="bullet"/>
      <w:lvlText w:val="•"/>
      <w:lvlJc w:val="left"/>
      <w:pPr>
        <w:tabs>
          <w:tab w:val="num" w:pos="2880"/>
        </w:tabs>
        <w:ind w:left="2880" w:hanging="360"/>
      </w:pPr>
      <w:rPr>
        <w:rFonts w:ascii="Times New Roman" w:hAnsi="Times New Roman" w:hint="default"/>
      </w:rPr>
    </w:lvl>
    <w:lvl w:ilvl="4" w:tplc="387A0A1E" w:tentative="1">
      <w:start w:val="1"/>
      <w:numFmt w:val="bullet"/>
      <w:lvlText w:val="•"/>
      <w:lvlJc w:val="left"/>
      <w:pPr>
        <w:tabs>
          <w:tab w:val="num" w:pos="3600"/>
        </w:tabs>
        <w:ind w:left="3600" w:hanging="360"/>
      </w:pPr>
      <w:rPr>
        <w:rFonts w:ascii="Times New Roman" w:hAnsi="Times New Roman" w:hint="default"/>
      </w:rPr>
    </w:lvl>
    <w:lvl w:ilvl="5" w:tplc="71E0323E" w:tentative="1">
      <w:start w:val="1"/>
      <w:numFmt w:val="bullet"/>
      <w:lvlText w:val="•"/>
      <w:lvlJc w:val="left"/>
      <w:pPr>
        <w:tabs>
          <w:tab w:val="num" w:pos="4320"/>
        </w:tabs>
        <w:ind w:left="4320" w:hanging="360"/>
      </w:pPr>
      <w:rPr>
        <w:rFonts w:ascii="Times New Roman" w:hAnsi="Times New Roman" w:hint="default"/>
      </w:rPr>
    </w:lvl>
    <w:lvl w:ilvl="6" w:tplc="C3E8463E" w:tentative="1">
      <w:start w:val="1"/>
      <w:numFmt w:val="bullet"/>
      <w:lvlText w:val="•"/>
      <w:lvlJc w:val="left"/>
      <w:pPr>
        <w:tabs>
          <w:tab w:val="num" w:pos="5040"/>
        </w:tabs>
        <w:ind w:left="5040" w:hanging="360"/>
      </w:pPr>
      <w:rPr>
        <w:rFonts w:ascii="Times New Roman" w:hAnsi="Times New Roman" w:hint="default"/>
      </w:rPr>
    </w:lvl>
    <w:lvl w:ilvl="7" w:tplc="218093E0" w:tentative="1">
      <w:start w:val="1"/>
      <w:numFmt w:val="bullet"/>
      <w:lvlText w:val="•"/>
      <w:lvlJc w:val="left"/>
      <w:pPr>
        <w:tabs>
          <w:tab w:val="num" w:pos="5760"/>
        </w:tabs>
        <w:ind w:left="5760" w:hanging="360"/>
      </w:pPr>
      <w:rPr>
        <w:rFonts w:ascii="Times New Roman" w:hAnsi="Times New Roman" w:hint="default"/>
      </w:rPr>
    </w:lvl>
    <w:lvl w:ilvl="8" w:tplc="A5683274"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F8F1805"/>
    <w:multiLevelType w:val="hybridMultilevel"/>
    <w:tmpl w:val="0F14CC90"/>
    <w:lvl w:ilvl="0" w:tplc="BF72EF68">
      <w:start w:val="1"/>
      <w:numFmt w:val="upperLetter"/>
      <w:lvlText w:val="Task %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40665CA5"/>
    <w:multiLevelType w:val="hybridMultilevel"/>
    <w:tmpl w:val="7A6019EC"/>
    <w:lvl w:ilvl="0" w:tplc="9CDC359E">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0">
    <w:nsid w:val="46DB795D"/>
    <w:multiLevelType w:val="hybridMultilevel"/>
    <w:tmpl w:val="8F4010EE"/>
    <w:lvl w:ilvl="0" w:tplc="F9EC54A4">
      <w:start w:val="1"/>
      <w:numFmt w:val="upperLetter"/>
      <w:lvlText w:val="Objective %1."/>
      <w:lvlJc w:val="left"/>
      <w:pPr>
        <w:ind w:left="3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4D0738A5"/>
    <w:multiLevelType w:val="hybridMultilevel"/>
    <w:tmpl w:val="B1EC4EA6"/>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502D1C33"/>
    <w:multiLevelType w:val="hybridMultilevel"/>
    <w:tmpl w:val="8B7EEAD8"/>
    <w:lvl w:ilvl="0" w:tplc="0798BDD6">
      <w:start w:val="1"/>
      <w:numFmt w:val="bullet"/>
      <w:pStyle w:val="Vision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5CC4BE5"/>
    <w:multiLevelType w:val="hybridMultilevel"/>
    <w:tmpl w:val="1E2E30F2"/>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1988BAD6">
      <w:start w:val="1"/>
      <w:numFmt w:val="decimal"/>
      <w:lvlText w:val="%3)"/>
      <w:lvlJc w:val="left"/>
      <w:pPr>
        <w:tabs>
          <w:tab w:val="num" w:pos="3060"/>
        </w:tabs>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nsid w:val="5D4F5C79"/>
    <w:multiLevelType w:val="hybridMultilevel"/>
    <w:tmpl w:val="B40CE44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5">
    <w:nsid w:val="62A17D0E"/>
    <w:multiLevelType w:val="hybridMultilevel"/>
    <w:tmpl w:val="B1A4762E"/>
    <w:lvl w:ilvl="0" w:tplc="CCA69F3E">
      <w:start w:val="1"/>
      <w:numFmt w:val="upperLetter"/>
      <w:lvlText w:val="Objective %1."/>
      <w:lvlJc w:val="left"/>
      <w:pPr>
        <w:ind w:left="1170" w:hanging="360"/>
      </w:pPr>
      <w:rPr>
        <w:rFonts w:hint="default"/>
        <w:b/>
        <w:color w:val="4A3E21" w:themeColor="background2" w:themeShade="4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64252723"/>
    <w:multiLevelType w:val="hybridMultilevel"/>
    <w:tmpl w:val="46E2CBA2"/>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6573438F"/>
    <w:multiLevelType w:val="hybridMultilevel"/>
    <w:tmpl w:val="4B2AF846"/>
    <w:lvl w:ilvl="0" w:tplc="02C22C6E">
      <w:start w:val="1"/>
      <w:numFmt w:val="decimal"/>
      <w:lvlText w:val="Objective %1."/>
      <w:lvlJc w:val="left"/>
      <w:pPr>
        <w:ind w:left="720" w:hanging="360"/>
      </w:pPr>
      <w:rPr>
        <w:rFonts w:hint="default"/>
      </w:rPr>
    </w:lvl>
    <w:lvl w:ilvl="1" w:tplc="533A6FD8">
      <w:start w:val="1"/>
      <w:numFmt w:val="lowerLetter"/>
      <w:lvlText w:val="Task %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DFD553B"/>
    <w:multiLevelType w:val="hybridMultilevel"/>
    <w:tmpl w:val="E2686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E172D68"/>
    <w:multiLevelType w:val="hybridMultilevel"/>
    <w:tmpl w:val="525CF05C"/>
    <w:lvl w:ilvl="0" w:tplc="F9EC54A4">
      <w:start w:val="1"/>
      <w:numFmt w:val="upperLetter"/>
      <w:lvlText w:val="Objective %1."/>
      <w:lvlJc w:val="left"/>
      <w:pPr>
        <w:ind w:left="108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6EB034FB"/>
    <w:multiLevelType w:val="hybridMultilevel"/>
    <w:tmpl w:val="4FBEBE66"/>
    <w:lvl w:ilvl="0" w:tplc="F9EC54A4">
      <w:start w:val="1"/>
      <w:numFmt w:val="upperLetter"/>
      <w:lvlText w:val="Objective %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70C343C0"/>
    <w:multiLevelType w:val="hybridMultilevel"/>
    <w:tmpl w:val="BC72E910"/>
    <w:lvl w:ilvl="0" w:tplc="983E3228">
      <w:start w:val="1"/>
      <w:numFmt w:val="bullet"/>
      <w:lvlText w:val="•"/>
      <w:lvlJc w:val="left"/>
      <w:pPr>
        <w:tabs>
          <w:tab w:val="num" w:pos="720"/>
        </w:tabs>
        <w:ind w:left="720" w:hanging="360"/>
      </w:pPr>
      <w:rPr>
        <w:rFonts w:ascii="Times New Roman" w:hAnsi="Times New Roman" w:hint="default"/>
      </w:rPr>
    </w:lvl>
    <w:lvl w:ilvl="1" w:tplc="949A72F8" w:tentative="1">
      <w:start w:val="1"/>
      <w:numFmt w:val="bullet"/>
      <w:lvlText w:val="•"/>
      <w:lvlJc w:val="left"/>
      <w:pPr>
        <w:tabs>
          <w:tab w:val="num" w:pos="1440"/>
        </w:tabs>
        <w:ind w:left="1440" w:hanging="360"/>
      </w:pPr>
      <w:rPr>
        <w:rFonts w:ascii="Times New Roman" w:hAnsi="Times New Roman" w:hint="default"/>
      </w:rPr>
    </w:lvl>
    <w:lvl w:ilvl="2" w:tplc="2D4E50C2" w:tentative="1">
      <w:start w:val="1"/>
      <w:numFmt w:val="bullet"/>
      <w:lvlText w:val="•"/>
      <w:lvlJc w:val="left"/>
      <w:pPr>
        <w:tabs>
          <w:tab w:val="num" w:pos="2160"/>
        </w:tabs>
        <w:ind w:left="2160" w:hanging="360"/>
      </w:pPr>
      <w:rPr>
        <w:rFonts w:ascii="Times New Roman" w:hAnsi="Times New Roman" w:hint="default"/>
      </w:rPr>
    </w:lvl>
    <w:lvl w:ilvl="3" w:tplc="AE9E7164" w:tentative="1">
      <w:start w:val="1"/>
      <w:numFmt w:val="bullet"/>
      <w:lvlText w:val="•"/>
      <w:lvlJc w:val="left"/>
      <w:pPr>
        <w:tabs>
          <w:tab w:val="num" w:pos="2880"/>
        </w:tabs>
        <w:ind w:left="2880" w:hanging="360"/>
      </w:pPr>
      <w:rPr>
        <w:rFonts w:ascii="Times New Roman" w:hAnsi="Times New Roman" w:hint="default"/>
      </w:rPr>
    </w:lvl>
    <w:lvl w:ilvl="4" w:tplc="827EBDCC" w:tentative="1">
      <w:start w:val="1"/>
      <w:numFmt w:val="bullet"/>
      <w:lvlText w:val="•"/>
      <w:lvlJc w:val="left"/>
      <w:pPr>
        <w:tabs>
          <w:tab w:val="num" w:pos="3600"/>
        </w:tabs>
        <w:ind w:left="3600" w:hanging="360"/>
      </w:pPr>
      <w:rPr>
        <w:rFonts w:ascii="Times New Roman" w:hAnsi="Times New Roman" w:hint="default"/>
      </w:rPr>
    </w:lvl>
    <w:lvl w:ilvl="5" w:tplc="ED323A8A" w:tentative="1">
      <w:start w:val="1"/>
      <w:numFmt w:val="bullet"/>
      <w:lvlText w:val="•"/>
      <w:lvlJc w:val="left"/>
      <w:pPr>
        <w:tabs>
          <w:tab w:val="num" w:pos="4320"/>
        </w:tabs>
        <w:ind w:left="4320" w:hanging="360"/>
      </w:pPr>
      <w:rPr>
        <w:rFonts w:ascii="Times New Roman" w:hAnsi="Times New Roman" w:hint="default"/>
      </w:rPr>
    </w:lvl>
    <w:lvl w:ilvl="6" w:tplc="2E8AEE9E" w:tentative="1">
      <w:start w:val="1"/>
      <w:numFmt w:val="bullet"/>
      <w:lvlText w:val="•"/>
      <w:lvlJc w:val="left"/>
      <w:pPr>
        <w:tabs>
          <w:tab w:val="num" w:pos="5040"/>
        </w:tabs>
        <w:ind w:left="5040" w:hanging="360"/>
      </w:pPr>
      <w:rPr>
        <w:rFonts w:ascii="Times New Roman" w:hAnsi="Times New Roman" w:hint="default"/>
      </w:rPr>
    </w:lvl>
    <w:lvl w:ilvl="7" w:tplc="B6CE9F5E" w:tentative="1">
      <w:start w:val="1"/>
      <w:numFmt w:val="bullet"/>
      <w:lvlText w:val="•"/>
      <w:lvlJc w:val="left"/>
      <w:pPr>
        <w:tabs>
          <w:tab w:val="num" w:pos="5760"/>
        </w:tabs>
        <w:ind w:left="5760" w:hanging="360"/>
      </w:pPr>
      <w:rPr>
        <w:rFonts w:ascii="Times New Roman" w:hAnsi="Times New Roman" w:hint="default"/>
      </w:rPr>
    </w:lvl>
    <w:lvl w:ilvl="8" w:tplc="648CB360" w:tentative="1">
      <w:start w:val="1"/>
      <w:numFmt w:val="bullet"/>
      <w:lvlText w:val="•"/>
      <w:lvlJc w:val="left"/>
      <w:pPr>
        <w:tabs>
          <w:tab w:val="num" w:pos="6480"/>
        </w:tabs>
        <w:ind w:left="6480" w:hanging="360"/>
      </w:pPr>
      <w:rPr>
        <w:rFonts w:ascii="Times New Roman" w:hAnsi="Times New Roman" w:hint="default"/>
      </w:rPr>
    </w:lvl>
  </w:abstractNum>
  <w:abstractNum w:abstractNumId="32">
    <w:nsid w:val="71C60CE6"/>
    <w:multiLevelType w:val="multilevel"/>
    <w:tmpl w:val="29449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4FE76B3"/>
    <w:multiLevelType w:val="hybridMultilevel"/>
    <w:tmpl w:val="1D303A5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4">
    <w:nsid w:val="794805FB"/>
    <w:multiLevelType w:val="hybridMultilevel"/>
    <w:tmpl w:val="3A04059C"/>
    <w:lvl w:ilvl="0" w:tplc="92FEC710">
      <w:start w:val="1"/>
      <w:numFmt w:val="bullet"/>
      <w:lvlText w:val=""/>
      <w:lvlJc w:val="left"/>
      <w:pPr>
        <w:tabs>
          <w:tab w:val="num" w:pos="720"/>
        </w:tabs>
        <w:ind w:left="720" w:hanging="360"/>
      </w:pPr>
      <w:rPr>
        <w:rFonts w:ascii="Wingdings 2" w:hAnsi="Wingdings 2" w:hint="default"/>
      </w:rPr>
    </w:lvl>
    <w:lvl w:ilvl="1" w:tplc="45CCF5C6" w:tentative="1">
      <w:start w:val="1"/>
      <w:numFmt w:val="bullet"/>
      <w:lvlText w:val=""/>
      <w:lvlJc w:val="left"/>
      <w:pPr>
        <w:tabs>
          <w:tab w:val="num" w:pos="1440"/>
        </w:tabs>
        <w:ind w:left="1440" w:hanging="360"/>
      </w:pPr>
      <w:rPr>
        <w:rFonts w:ascii="Wingdings 2" w:hAnsi="Wingdings 2" w:hint="default"/>
      </w:rPr>
    </w:lvl>
    <w:lvl w:ilvl="2" w:tplc="603E8B60" w:tentative="1">
      <w:start w:val="1"/>
      <w:numFmt w:val="bullet"/>
      <w:lvlText w:val=""/>
      <w:lvlJc w:val="left"/>
      <w:pPr>
        <w:tabs>
          <w:tab w:val="num" w:pos="2160"/>
        </w:tabs>
        <w:ind w:left="2160" w:hanging="360"/>
      </w:pPr>
      <w:rPr>
        <w:rFonts w:ascii="Wingdings 2" w:hAnsi="Wingdings 2" w:hint="default"/>
      </w:rPr>
    </w:lvl>
    <w:lvl w:ilvl="3" w:tplc="517EDED4" w:tentative="1">
      <w:start w:val="1"/>
      <w:numFmt w:val="bullet"/>
      <w:lvlText w:val=""/>
      <w:lvlJc w:val="left"/>
      <w:pPr>
        <w:tabs>
          <w:tab w:val="num" w:pos="2880"/>
        </w:tabs>
        <w:ind w:left="2880" w:hanging="360"/>
      </w:pPr>
      <w:rPr>
        <w:rFonts w:ascii="Wingdings 2" w:hAnsi="Wingdings 2" w:hint="default"/>
      </w:rPr>
    </w:lvl>
    <w:lvl w:ilvl="4" w:tplc="E8FA4C16" w:tentative="1">
      <w:start w:val="1"/>
      <w:numFmt w:val="bullet"/>
      <w:lvlText w:val=""/>
      <w:lvlJc w:val="left"/>
      <w:pPr>
        <w:tabs>
          <w:tab w:val="num" w:pos="3600"/>
        </w:tabs>
        <w:ind w:left="3600" w:hanging="360"/>
      </w:pPr>
      <w:rPr>
        <w:rFonts w:ascii="Wingdings 2" w:hAnsi="Wingdings 2" w:hint="default"/>
      </w:rPr>
    </w:lvl>
    <w:lvl w:ilvl="5" w:tplc="5D285EA8" w:tentative="1">
      <w:start w:val="1"/>
      <w:numFmt w:val="bullet"/>
      <w:lvlText w:val=""/>
      <w:lvlJc w:val="left"/>
      <w:pPr>
        <w:tabs>
          <w:tab w:val="num" w:pos="4320"/>
        </w:tabs>
        <w:ind w:left="4320" w:hanging="360"/>
      </w:pPr>
      <w:rPr>
        <w:rFonts w:ascii="Wingdings 2" w:hAnsi="Wingdings 2" w:hint="default"/>
      </w:rPr>
    </w:lvl>
    <w:lvl w:ilvl="6" w:tplc="BE86BC40" w:tentative="1">
      <w:start w:val="1"/>
      <w:numFmt w:val="bullet"/>
      <w:lvlText w:val=""/>
      <w:lvlJc w:val="left"/>
      <w:pPr>
        <w:tabs>
          <w:tab w:val="num" w:pos="5040"/>
        </w:tabs>
        <w:ind w:left="5040" w:hanging="360"/>
      </w:pPr>
      <w:rPr>
        <w:rFonts w:ascii="Wingdings 2" w:hAnsi="Wingdings 2" w:hint="default"/>
      </w:rPr>
    </w:lvl>
    <w:lvl w:ilvl="7" w:tplc="658C2D50" w:tentative="1">
      <w:start w:val="1"/>
      <w:numFmt w:val="bullet"/>
      <w:lvlText w:val=""/>
      <w:lvlJc w:val="left"/>
      <w:pPr>
        <w:tabs>
          <w:tab w:val="num" w:pos="5760"/>
        </w:tabs>
        <w:ind w:left="5760" w:hanging="360"/>
      </w:pPr>
      <w:rPr>
        <w:rFonts w:ascii="Wingdings 2" w:hAnsi="Wingdings 2" w:hint="default"/>
      </w:rPr>
    </w:lvl>
    <w:lvl w:ilvl="8" w:tplc="A20E9DD4" w:tentative="1">
      <w:start w:val="1"/>
      <w:numFmt w:val="bullet"/>
      <w:lvlText w:val=""/>
      <w:lvlJc w:val="left"/>
      <w:pPr>
        <w:tabs>
          <w:tab w:val="num" w:pos="6480"/>
        </w:tabs>
        <w:ind w:left="6480" w:hanging="360"/>
      </w:pPr>
      <w:rPr>
        <w:rFonts w:ascii="Wingdings 2" w:hAnsi="Wingdings 2" w:hint="default"/>
      </w:rPr>
    </w:lvl>
  </w:abstractNum>
  <w:abstractNum w:abstractNumId="35">
    <w:nsid w:val="7FA70FEB"/>
    <w:multiLevelType w:val="hybridMultilevel"/>
    <w:tmpl w:val="E034B214"/>
    <w:lvl w:ilvl="0" w:tplc="57582260">
      <w:start w:val="1"/>
      <w:numFmt w:val="bullet"/>
      <w:lvlText w:val="•"/>
      <w:lvlJc w:val="left"/>
      <w:pPr>
        <w:tabs>
          <w:tab w:val="num" w:pos="720"/>
        </w:tabs>
        <w:ind w:left="720" w:hanging="360"/>
      </w:pPr>
      <w:rPr>
        <w:rFonts w:ascii="Times New Roman" w:hAnsi="Times New Roman" w:hint="default"/>
      </w:rPr>
    </w:lvl>
    <w:lvl w:ilvl="1" w:tplc="066EFD60" w:tentative="1">
      <w:start w:val="1"/>
      <w:numFmt w:val="bullet"/>
      <w:lvlText w:val="•"/>
      <w:lvlJc w:val="left"/>
      <w:pPr>
        <w:tabs>
          <w:tab w:val="num" w:pos="1440"/>
        </w:tabs>
        <w:ind w:left="1440" w:hanging="360"/>
      </w:pPr>
      <w:rPr>
        <w:rFonts w:ascii="Times New Roman" w:hAnsi="Times New Roman" w:hint="default"/>
      </w:rPr>
    </w:lvl>
    <w:lvl w:ilvl="2" w:tplc="F322E2C4" w:tentative="1">
      <w:start w:val="1"/>
      <w:numFmt w:val="bullet"/>
      <w:lvlText w:val="•"/>
      <w:lvlJc w:val="left"/>
      <w:pPr>
        <w:tabs>
          <w:tab w:val="num" w:pos="2160"/>
        </w:tabs>
        <w:ind w:left="2160" w:hanging="360"/>
      </w:pPr>
      <w:rPr>
        <w:rFonts w:ascii="Times New Roman" w:hAnsi="Times New Roman" w:hint="default"/>
      </w:rPr>
    </w:lvl>
    <w:lvl w:ilvl="3" w:tplc="2DAECE14" w:tentative="1">
      <w:start w:val="1"/>
      <w:numFmt w:val="bullet"/>
      <w:lvlText w:val="•"/>
      <w:lvlJc w:val="left"/>
      <w:pPr>
        <w:tabs>
          <w:tab w:val="num" w:pos="2880"/>
        </w:tabs>
        <w:ind w:left="2880" w:hanging="360"/>
      </w:pPr>
      <w:rPr>
        <w:rFonts w:ascii="Times New Roman" w:hAnsi="Times New Roman" w:hint="default"/>
      </w:rPr>
    </w:lvl>
    <w:lvl w:ilvl="4" w:tplc="8C1ED92A" w:tentative="1">
      <w:start w:val="1"/>
      <w:numFmt w:val="bullet"/>
      <w:lvlText w:val="•"/>
      <w:lvlJc w:val="left"/>
      <w:pPr>
        <w:tabs>
          <w:tab w:val="num" w:pos="3600"/>
        </w:tabs>
        <w:ind w:left="3600" w:hanging="360"/>
      </w:pPr>
      <w:rPr>
        <w:rFonts w:ascii="Times New Roman" w:hAnsi="Times New Roman" w:hint="default"/>
      </w:rPr>
    </w:lvl>
    <w:lvl w:ilvl="5" w:tplc="C67C0B5E" w:tentative="1">
      <w:start w:val="1"/>
      <w:numFmt w:val="bullet"/>
      <w:lvlText w:val="•"/>
      <w:lvlJc w:val="left"/>
      <w:pPr>
        <w:tabs>
          <w:tab w:val="num" w:pos="4320"/>
        </w:tabs>
        <w:ind w:left="4320" w:hanging="360"/>
      </w:pPr>
      <w:rPr>
        <w:rFonts w:ascii="Times New Roman" w:hAnsi="Times New Roman" w:hint="default"/>
      </w:rPr>
    </w:lvl>
    <w:lvl w:ilvl="6" w:tplc="909AF46A" w:tentative="1">
      <w:start w:val="1"/>
      <w:numFmt w:val="bullet"/>
      <w:lvlText w:val="•"/>
      <w:lvlJc w:val="left"/>
      <w:pPr>
        <w:tabs>
          <w:tab w:val="num" w:pos="5040"/>
        </w:tabs>
        <w:ind w:left="5040" w:hanging="360"/>
      </w:pPr>
      <w:rPr>
        <w:rFonts w:ascii="Times New Roman" w:hAnsi="Times New Roman" w:hint="default"/>
      </w:rPr>
    </w:lvl>
    <w:lvl w:ilvl="7" w:tplc="0CBE2F5C" w:tentative="1">
      <w:start w:val="1"/>
      <w:numFmt w:val="bullet"/>
      <w:lvlText w:val="•"/>
      <w:lvlJc w:val="left"/>
      <w:pPr>
        <w:tabs>
          <w:tab w:val="num" w:pos="5760"/>
        </w:tabs>
        <w:ind w:left="5760" w:hanging="360"/>
      </w:pPr>
      <w:rPr>
        <w:rFonts w:ascii="Times New Roman" w:hAnsi="Times New Roman" w:hint="default"/>
      </w:rPr>
    </w:lvl>
    <w:lvl w:ilvl="8" w:tplc="69E25E20" w:tentative="1">
      <w:start w:val="1"/>
      <w:numFmt w:val="bullet"/>
      <w:lvlText w:val="•"/>
      <w:lvlJc w:val="left"/>
      <w:pPr>
        <w:tabs>
          <w:tab w:val="num" w:pos="6480"/>
        </w:tabs>
        <w:ind w:left="6480" w:hanging="360"/>
      </w:pPr>
      <w:rPr>
        <w:rFonts w:ascii="Times New Roman" w:hAnsi="Times New Roman" w:hint="default"/>
      </w:rPr>
    </w:lvl>
  </w:abstractNum>
  <w:num w:numId="1">
    <w:abstractNumId w:val="22"/>
  </w:num>
  <w:num w:numId="2">
    <w:abstractNumId w:val="33"/>
  </w:num>
  <w:num w:numId="3">
    <w:abstractNumId w:val="24"/>
  </w:num>
  <w:num w:numId="4">
    <w:abstractNumId w:val="15"/>
  </w:num>
  <w:num w:numId="5">
    <w:abstractNumId w:val="2"/>
  </w:num>
  <w:num w:numId="6">
    <w:abstractNumId w:val="13"/>
  </w:num>
  <w:num w:numId="7">
    <w:abstractNumId w:val="23"/>
  </w:num>
  <w:num w:numId="8">
    <w:abstractNumId w:val="9"/>
  </w:num>
  <w:num w:numId="9">
    <w:abstractNumId w:val="19"/>
  </w:num>
  <w:num w:numId="10">
    <w:abstractNumId w:val="16"/>
  </w:num>
  <w:num w:numId="11">
    <w:abstractNumId w:val="1"/>
  </w:num>
  <w:num w:numId="12">
    <w:abstractNumId w:val="5"/>
  </w:num>
  <w:num w:numId="13">
    <w:abstractNumId w:val="8"/>
  </w:num>
  <w:num w:numId="14">
    <w:abstractNumId w:val="21"/>
  </w:num>
  <w:num w:numId="15">
    <w:abstractNumId w:val="26"/>
  </w:num>
  <w:num w:numId="16">
    <w:abstractNumId w:val="0"/>
  </w:num>
  <w:num w:numId="17">
    <w:abstractNumId w:val="3"/>
  </w:num>
  <w:num w:numId="18">
    <w:abstractNumId w:val="18"/>
  </w:num>
  <w:num w:numId="19">
    <w:abstractNumId w:val="7"/>
  </w:num>
  <w:num w:numId="20">
    <w:abstractNumId w:val="10"/>
  </w:num>
  <w:num w:numId="21">
    <w:abstractNumId w:val="35"/>
  </w:num>
  <w:num w:numId="22">
    <w:abstractNumId w:val="6"/>
  </w:num>
  <w:num w:numId="23">
    <w:abstractNumId w:val="34"/>
  </w:num>
  <w:num w:numId="24">
    <w:abstractNumId w:val="25"/>
  </w:num>
  <w:num w:numId="25">
    <w:abstractNumId w:val="14"/>
  </w:num>
  <w:num w:numId="26">
    <w:abstractNumId w:val="11"/>
  </w:num>
  <w:num w:numId="27">
    <w:abstractNumId w:val="29"/>
  </w:num>
  <w:num w:numId="28">
    <w:abstractNumId w:val="4"/>
  </w:num>
  <w:num w:numId="29">
    <w:abstractNumId w:val="12"/>
  </w:num>
  <w:num w:numId="30">
    <w:abstractNumId w:val="27"/>
  </w:num>
  <w:num w:numId="31">
    <w:abstractNumId w:val="30"/>
  </w:num>
  <w:num w:numId="32">
    <w:abstractNumId w:val="32"/>
  </w:num>
  <w:num w:numId="33">
    <w:abstractNumId w:val="17"/>
  </w:num>
  <w:num w:numId="34">
    <w:abstractNumId w:val="20"/>
  </w:num>
  <w:num w:numId="35">
    <w:abstractNumId w:val="31"/>
  </w:num>
  <w:num w:numId="36">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grammar="clean"/>
  <w:defaultTabStop w:val="720"/>
  <w:characterSpacingControl w:val="doNotCompress"/>
  <w:hdrShapeDefaults>
    <o:shapedefaults v:ext="edit" spidmax="52225">
      <o:colormru v:ext="edit" colors="#166049"/>
      <o:colormenu v:ext="edit" fillcolor="none [3212]" strokecolor="none" shadowcolor="none"/>
    </o:shapedefaults>
  </w:hdrShapeDefaults>
  <w:footnotePr>
    <w:footnote w:id="0"/>
    <w:footnote w:id="1"/>
  </w:footnotePr>
  <w:endnotePr>
    <w:endnote w:id="0"/>
    <w:endnote w:id="1"/>
  </w:endnotePr>
  <w:compat/>
  <w:rsids>
    <w:rsidRoot w:val="00FD257D"/>
    <w:rsid w:val="0000366E"/>
    <w:rsid w:val="00005F2D"/>
    <w:rsid w:val="000436AB"/>
    <w:rsid w:val="00044426"/>
    <w:rsid w:val="0005359B"/>
    <w:rsid w:val="000536B4"/>
    <w:rsid w:val="0005662D"/>
    <w:rsid w:val="00067829"/>
    <w:rsid w:val="00092C55"/>
    <w:rsid w:val="00097B6B"/>
    <w:rsid w:val="000A1CA4"/>
    <w:rsid w:val="000A4436"/>
    <w:rsid w:val="000B09BF"/>
    <w:rsid w:val="000B4269"/>
    <w:rsid w:val="000B7D09"/>
    <w:rsid w:val="000D5D5B"/>
    <w:rsid w:val="000E4533"/>
    <w:rsid w:val="000E7AD9"/>
    <w:rsid w:val="000F7B81"/>
    <w:rsid w:val="00104FD9"/>
    <w:rsid w:val="00113C1C"/>
    <w:rsid w:val="001170B5"/>
    <w:rsid w:val="001213FE"/>
    <w:rsid w:val="00121DE4"/>
    <w:rsid w:val="00133816"/>
    <w:rsid w:val="00134E42"/>
    <w:rsid w:val="00141CB0"/>
    <w:rsid w:val="0014341D"/>
    <w:rsid w:val="00152093"/>
    <w:rsid w:val="001626D4"/>
    <w:rsid w:val="00162953"/>
    <w:rsid w:val="0016491B"/>
    <w:rsid w:val="00173CF6"/>
    <w:rsid w:val="00187C4C"/>
    <w:rsid w:val="00196247"/>
    <w:rsid w:val="001A0A96"/>
    <w:rsid w:val="001A2F53"/>
    <w:rsid w:val="001B11BB"/>
    <w:rsid w:val="001C56A3"/>
    <w:rsid w:val="001C77AD"/>
    <w:rsid w:val="001D24F4"/>
    <w:rsid w:val="001F0D66"/>
    <w:rsid w:val="001F4223"/>
    <w:rsid w:val="00200CF7"/>
    <w:rsid w:val="00206207"/>
    <w:rsid w:val="00212886"/>
    <w:rsid w:val="00220B6F"/>
    <w:rsid w:val="002227C1"/>
    <w:rsid w:val="00231E46"/>
    <w:rsid w:val="00232376"/>
    <w:rsid w:val="002435E7"/>
    <w:rsid w:val="0025694D"/>
    <w:rsid w:val="00263B6C"/>
    <w:rsid w:val="00275960"/>
    <w:rsid w:val="002865DA"/>
    <w:rsid w:val="002875CC"/>
    <w:rsid w:val="00295088"/>
    <w:rsid w:val="002A11F4"/>
    <w:rsid w:val="002A4162"/>
    <w:rsid w:val="002A4EAB"/>
    <w:rsid w:val="002A5A1A"/>
    <w:rsid w:val="002B2E99"/>
    <w:rsid w:val="002B67FD"/>
    <w:rsid w:val="002B7369"/>
    <w:rsid w:val="002C0387"/>
    <w:rsid w:val="002C2B09"/>
    <w:rsid w:val="002C4B33"/>
    <w:rsid w:val="002D6573"/>
    <w:rsid w:val="002E1405"/>
    <w:rsid w:val="002E1656"/>
    <w:rsid w:val="002F24EE"/>
    <w:rsid w:val="00303533"/>
    <w:rsid w:val="00306873"/>
    <w:rsid w:val="00315712"/>
    <w:rsid w:val="0033389B"/>
    <w:rsid w:val="003401CA"/>
    <w:rsid w:val="00341C77"/>
    <w:rsid w:val="00372928"/>
    <w:rsid w:val="0037412D"/>
    <w:rsid w:val="00380A51"/>
    <w:rsid w:val="00385841"/>
    <w:rsid w:val="00397A0E"/>
    <w:rsid w:val="003A3DAD"/>
    <w:rsid w:val="003B1ADF"/>
    <w:rsid w:val="003C6353"/>
    <w:rsid w:val="003D66B1"/>
    <w:rsid w:val="003E4BE4"/>
    <w:rsid w:val="00415F47"/>
    <w:rsid w:val="004304FC"/>
    <w:rsid w:val="0043416D"/>
    <w:rsid w:val="00435888"/>
    <w:rsid w:val="00436A70"/>
    <w:rsid w:val="00436E0D"/>
    <w:rsid w:val="00441656"/>
    <w:rsid w:val="0044208A"/>
    <w:rsid w:val="00444F9A"/>
    <w:rsid w:val="00450FF7"/>
    <w:rsid w:val="0045250A"/>
    <w:rsid w:val="004576D7"/>
    <w:rsid w:val="00470F7D"/>
    <w:rsid w:val="0049055F"/>
    <w:rsid w:val="0049062C"/>
    <w:rsid w:val="00495902"/>
    <w:rsid w:val="00495B96"/>
    <w:rsid w:val="004A518C"/>
    <w:rsid w:val="004C3D6B"/>
    <w:rsid w:val="004D16BB"/>
    <w:rsid w:val="004D2023"/>
    <w:rsid w:val="004D32AD"/>
    <w:rsid w:val="004D748D"/>
    <w:rsid w:val="004E4CF7"/>
    <w:rsid w:val="004F4188"/>
    <w:rsid w:val="00515E8D"/>
    <w:rsid w:val="00515FC1"/>
    <w:rsid w:val="00517F49"/>
    <w:rsid w:val="00521C03"/>
    <w:rsid w:val="005243EA"/>
    <w:rsid w:val="00563FA0"/>
    <w:rsid w:val="00570C4B"/>
    <w:rsid w:val="00581949"/>
    <w:rsid w:val="005825B1"/>
    <w:rsid w:val="00584174"/>
    <w:rsid w:val="005A6ED6"/>
    <w:rsid w:val="005B7C5F"/>
    <w:rsid w:val="005C70F1"/>
    <w:rsid w:val="005D3F8B"/>
    <w:rsid w:val="005E48D1"/>
    <w:rsid w:val="005E4DD7"/>
    <w:rsid w:val="005F2D2E"/>
    <w:rsid w:val="005F447E"/>
    <w:rsid w:val="006003FB"/>
    <w:rsid w:val="00613D4E"/>
    <w:rsid w:val="006229C5"/>
    <w:rsid w:val="0062559D"/>
    <w:rsid w:val="0063443B"/>
    <w:rsid w:val="00636E60"/>
    <w:rsid w:val="00655BD1"/>
    <w:rsid w:val="00655F2D"/>
    <w:rsid w:val="00663B35"/>
    <w:rsid w:val="006648C2"/>
    <w:rsid w:val="00665267"/>
    <w:rsid w:val="00670692"/>
    <w:rsid w:val="006717A2"/>
    <w:rsid w:val="00676B0E"/>
    <w:rsid w:val="006827B5"/>
    <w:rsid w:val="00691380"/>
    <w:rsid w:val="00693A35"/>
    <w:rsid w:val="006B09F0"/>
    <w:rsid w:val="006B0F20"/>
    <w:rsid w:val="006B15EB"/>
    <w:rsid w:val="006B68F1"/>
    <w:rsid w:val="006D02BD"/>
    <w:rsid w:val="006D34A5"/>
    <w:rsid w:val="006D374C"/>
    <w:rsid w:val="006D3DD5"/>
    <w:rsid w:val="006E1D28"/>
    <w:rsid w:val="006E2A87"/>
    <w:rsid w:val="006E3401"/>
    <w:rsid w:val="006E5319"/>
    <w:rsid w:val="006F2557"/>
    <w:rsid w:val="006F762B"/>
    <w:rsid w:val="007059FB"/>
    <w:rsid w:val="00716ED3"/>
    <w:rsid w:val="00726905"/>
    <w:rsid w:val="00733CD0"/>
    <w:rsid w:val="00734F91"/>
    <w:rsid w:val="0074195D"/>
    <w:rsid w:val="00745FE3"/>
    <w:rsid w:val="00756FE9"/>
    <w:rsid w:val="00761013"/>
    <w:rsid w:val="00763615"/>
    <w:rsid w:val="00774408"/>
    <w:rsid w:val="00785269"/>
    <w:rsid w:val="007B3307"/>
    <w:rsid w:val="007B58BF"/>
    <w:rsid w:val="007B6FD3"/>
    <w:rsid w:val="007C0280"/>
    <w:rsid w:val="007D760F"/>
    <w:rsid w:val="007F63D8"/>
    <w:rsid w:val="00810F4D"/>
    <w:rsid w:val="0083391B"/>
    <w:rsid w:val="0084252C"/>
    <w:rsid w:val="00852DC3"/>
    <w:rsid w:val="00855784"/>
    <w:rsid w:val="00863558"/>
    <w:rsid w:val="00876A5C"/>
    <w:rsid w:val="008A1908"/>
    <w:rsid w:val="008B7601"/>
    <w:rsid w:val="008D490C"/>
    <w:rsid w:val="008E0127"/>
    <w:rsid w:val="008F63C2"/>
    <w:rsid w:val="00904849"/>
    <w:rsid w:val="00907A84"/>
    <w:rsid w:val="00914002"/>
    <w:rsid w:val="00917020"/>
    <w:rsid w:val="00934093"/>
    <w:rsid w:val="00950C1B"/>
    <w:rsid w:val="0095448D"/>
    <w:rsid w:val="00956B1C"/>
    <w:rsid w:val="00963CB2"/>
    <w:rsid w:val="0097310D"/>
    <w:rsid w:val="009764D8"/>
    <w:rsid w:val="00986078"/>
    <w:rsid w:val="009920CF"/>
    <w:rsid w:val="009A09DA"/>
    <w:rsid w:val="009B5ACE"/>
    <w:rsid w:val="009B77CC"/>
    <w:rsid w:val="009C1F04"/>
    <w:rsid w:val="009D0D43"/>
    <w:rsid w:val="009D1EBE"/>
    <w:rsid w:val="009E3478"/>
    <w:rsid w:val="009E3588"/>
    <w:rsid w:val="009F6A80"/>
    <w:rsid w:val="00A04E03"/>
    <w:rsid w:val="00A0555D"/>
    <w:rsid w:val="00A115F4"/>
    <w:rsid w:val="00A20DB6"/>
    <w:rsid w:val="00A22600"/>
    <w:rsid w:val="00A33DDD"/>
    <w:rsid w:val="00A400B6"/>
    <w:rsid w:val="00A50B69"/>
    <w:rsid w:val="00A50B97"/>
    <w:rsid w:val="00A51D8F"/>
    <w:rsid w:val="00A52279"/>
    <w:rsid w:val="00A53429"/>
    <w:rsid w:val="00A6739B"/>
    <w:rsid w:val="00A84CC0"/>
    <w:rsid w:val="00A860AD"/>
    <w:rsid w:val="00A902D0"/>
    <w:rsid w:val="00A92A21"/>
    <w:rsid w:val="00AC1827"/>
    <w:rsid w:val="00AE3216"/>
    <w:rsid w:val="00AF4DB0"/>
    <w:rsid w:val="00B13D37"/>
    <w:rsid w:val="00B30ADB"/>
    <w:rsid w:val="00B30AF6"/>
    <w:rsid w:val="00B40336"/>
    <w:rsid w:val="00B424C2"/>
    <w:rsid w:val="00B548DA"/>
    <w:rsid w:val="00B63277"/>
    <w:rsid w:val="00B648B9"/>
    <w:rsid w:val="00B95681"/>
    <w:rsid w:val="00B9572F"/>
    <w:rsid w:val="00BA2364"/>
    <w:rsid w:val="00BB0E56"/>
    <w:rsid w:val="00BB3C73"/>
    <w:rsid w:val="00BD0E70"/>
    <w:rsid w:val="00C01620"/>
    <w:rsid w:val="00C04011"/>
    <w:rsid w:val="00C06FCE"/>
    <w:rsid w:val="00C13672"/>
    <w:rsid w:val="00C25089"/>
    <w:rsid w:val="00C37C93"/>
    <w:rsid w:val="00C45B10"/>
    <w:rsid w:val="00C51199"/>
    <w:rsid w:val="00C578E6"/>
    <w:rsid w:val="00C70FB1"/>
    <w:rsid w:val="00C74E61"/>
    <w:rsid w:val="00C83577"/>
    <w:rsid w:val="00C83E00"/>
    <w:rsid w:val="00CE4669"/>
    <w:rsid w:val="00CF5B6F"/>
    <w:rsid w:val="00CF6551"/>
    <w:rsid w:val="00D05236"/>
    <w:rsid w:val="00D224B8"/>
    <w:rsid w:val="00D540C2"/>
    <w:rsid w:val="00D561E3"/>
    <w:rsid w:val="00D644C7"/>
    <w:rsid w:val="00D64759"/>
    <w:rsid w:val="00D66B71"/>
    <w:rsid w:val="00DA24C4"/>
    <w:rsid w:val="00DA34D4"/>
    <w:rsid w:val="00DE1BEB"/>
    <w:rsid w:val="00DE30E1"/>
    <w:rsid w:val="00DF25AA"/>
    <w:rsid w:val="00E05FCE"/>
    <w:rsid w:val="00E06E20"/>
    <w:rsid w:val="00E11D64"/>
    <w:rsid w:val="00E11F56"/>
    <w:rsid w:val="00E15BBC"/>
    <w:rsid w:val="00E2062A"/>
    <w:rsid w:val="00E40020"/>
    <w:rsid w:val="00E4325A"/>
    <w:rsid w:val="00E5281E"/>
    <w:rsid w:val="00E616D3"/>
    <w:rsid w:val="00E72854"/>
    <w:rsid w:val="00E749EA"/>
    <w:rsid w:val="00E92B70"/>
    <w:rsid w:val="00E9574E"/>
    <w:rsid w:val="00EB1536"/>
    <w:rsid w:val="00EC0909"/>
    <w:rsid w:val="00EC323D"/>
    <w:rsid w:val="00ED119A"/>
    <w:rsid w:val="00ED6185"/>
    <w:rsid w:val="00EE027A"/>
    <w:rsid w:val="00F3236E"/>
    <w:rsid w:val="00F52E12"/>
    <w:rsid w:val="00F741F4"/>
    <w:rsid w:val="00F805DB"/>
    <w:rsid w:val="00F80C86"/>
    <w:rsid w:val="00F81C24"/>
    <w:rsid w:val="00F910CF"/>
    <w:rsid w:val="00F959DB"/>
    <w:rsid w:val="00FA33AE"/>
    <w:rsid w:val="00FB265A"/>
    <w:rsid w:val="00FC1D35"/>
    <w:rsid w:val="00FD0F61"/>
    <w:rsid w:val="00FD257D"/>
    <w:rsid w:val="00FE5464"/>
    <w:rsid w:val="00FF0D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2225">
      <o:colormru v:ext="edit" colors="#166049"/>
      <o:colormenu v:ext="edit" fillcolor="none [3212]"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2"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257D"/>
    <w:pPr>
      <w:ind w:left="1080"/>
    </w:pPr>
    <w:rPr>
      <w:rFonts w:ascii="Comic Sans MS" w:eastAsia="Times New Roman" w:hAnsi="Comic Sans MS"/>
      <w:sz w:val="22"/>
    </w:rPr>
  </w:style>
  <w:style w:type="paragraph" w:styleId="Heading1">
    <w:name w:val="heading 1"/>
    <w:basedOn w:val="Normal"/>
    <w:next w:val="BodyText"/>
    <w:link w:val="Heading1Char"/>
    <w:qFormat/>
    <w:rsid w:val="00FD257D"/>
    <w:pPr>
      <w:keepNext/>
      <w:keepLines/>
      <w:shd w:val="pct10" w:color="auto" w:fill="auto"/>
      <w:spacing w:before="220" w:after="220" w:line="280" w:lineRule="atLeast"/>
      <w:ind w:left="0" w:firstLine="1080"/>
      <w:outlineLvl w:val="0"/>
    </w:pPr>
    <w:rPr>
      <w:rFonts w:ascii="Arial" w:hAnsi="Arial"/>
      <w:b/>
      <w:spacing w:val="-10"/>
      <w:kern w:val="28"/>
      <w:sz w:val="32"/>
    </w:rPr>
  </w:style>
  <w:style w:type="paragraph" w:styleId="Heading2">
    <w:name w:val="heading 2"/>
    <w:basedOn w:val="Normal"/>
    <w:next w:val="BodyText"/>
    <w:link w:val="Heading2Char"/>
    <w:qFormat/>
    <w:rsid w:val="00FD257D"/>
    <w:pPr>
      <w:keepNext/>
      <w:keepLines/>
      <w:spacing w:before="140" w:line="220" w:lineRule="atLeast"/>
      <w:outlineLvl w:val="1"/>
    </w:pPr>
    <w:rPr>
      <w:rFonts w:ascii="Arial" w:hAnsi="Arial"/>
      <w:b/>
      <w:spacing w:val="-4"/>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D257D"/>
    <w:rPr>
      <w:rFonts w:ascii="Arial" w:eastAsia="Times New Roman" w:hAnsi="Arial" w:cs="Times New Roman"/>
      <w:b/>
      <w:spacing w:val="-10"/>
      <w:kern w:val="28"/>
      <w:sz w:val="32"/>
      <w:szCs w:val="20"/>
      <w:shd w:val="pct10" w:color="auto" w:fill="auto"/>
    </w:rPr>
  </w:style>
  <w:style w:type="character" w:customStyle="1" w:styleId="Heading2Char">
    <w:name w:val="Heading 2 Char"/>
    <w:basedOn w:val="DefaultParagraphFont"/>
    <w:link w:val="Heading2"/>
    <w:rsid w:val="00FD257D"/>
    <w:rPr>
      <w:rFonts w:ascii="Arial" w:eastAsia="Times New Roman" w:hAnsi="Arial" w:cs="Times New Roman"/>
      <w:b/>
      <w:spacing w:val="-4"/>
      <w:kern w:val="28"/>
      <w:sz w:val="28"/>
      <w:szCs w:val="20"/>
    </w:rPr>
  </w:style>
  <w:style w:type="paragraph" w:styleId="Footer">
    <w:name w:val="footer"/>
    <w:basedOn w:val="Normal"/>
    <w:link w:val="FooterChar"/>
    <w:uiPriority w:val="99"/>
    <w:rsid w:val="00FD257D"/>
    <w:pPr>
      <w:keepLines/>
      <w:tabs>
        <w:tab w:val="center" w:pos="4320"/>
        <w:tab w:val="right" w:pos="8640"/>
      </w:tabs>
      <w:ind w:left="0"/>
    </w:pPr>
    <w:rPr>
      <w:rFonts w:ascii="Arial" w:hAnsi="Arial"/>
      <w:spacing w:val="-4"/>
    </w:rPr>
  </w:style>
  <w:style w:type="character" w:customStyle="1" w:styleId="FooterChar">
    <w:name w:val="Footer Char"/>
    <w:basedOn w:val="DefaultParagraphFont"/>
    <w:link w:val="Footer"/>
    <w:uiPriority w:val="99"/>
    <w:rsid w:val="00FD257D"/>
    <w:rPr>
      <w:rFonts w:ascii="Arial" w:eastAsia="Times New Roman" w:hAnsi="Arial" w:cs="Times New Roman"/>
      <w:spacing w:val="-4"/>
      <w:szCs w:val="20"/>
    </w:rPr>
  </w:style>
  <w:style w:type="character" w:styleId="PageNumber">
    <w:name w:val="page number"/>
    <w:rsid w:val="00FD257D"/>
    <w:rPr>
      <w:rFonts w:ascii="Arial" w:hAnsi="Arial"/>
      <w:b/>
      <w:sz w:val="18"/>
    </w:rPr>
  </w:style>
  <w:style w:type="paragraph" w:styleId="NormalWeb">
    <w:name w:val="Normal (Web)"/>
    <w:basedOn w:val="Normal"/>
    <w:uiPriority w:val="99"/>
    <w:rsid w:val="00FD257D"/>
    <w:pPr>
      <w:spacing w:before="100" w:beforeAutospacing="1" w:after="100" w:afterAutospacing="1"/>
    </w:pPr>
  </w:style>
  <w:style w:type="paragraph" w:styleId="BodyText">
    <w:name w:val="Body Text"/>
    <w:basedOn w:val="Normal"/>
    <w:link w:val="BodyTextChar"/>
    <w:rsid w:val="00FD257D"/>
    <w:pPr>
      <w:spacing w:after="120"/>
    </w:pPr>
    <w:rPr>
      <w:rFonts w:ascii="Arial" w:hAnsi="Arial" w:cs="Arial"/>
    </w:rPr>
  </w:style>
  <w:style w:type="character" w:customStyle="1" w:styleId="BodyTextChar">
    <w:name w:val="Body Text Char"/>
    <w:basedOn w:val="DefaultParagraphFont"/>
    <w:link w:val="BodyText"/>
    <w:rsid w:val="00FD257D"/>
    <w:rPr>
      <w:rFonts w:ascii="Arial" w:eastAsia="Times New Roman" w:hAnsi="Arial" w:cs="Arial"/>
      <w:szCs w:val="20"/>
    </w:rPr>
  </w:style>
  <w:style w:type="paragraph" w:styleId="Index2">
    <w:name w:val="index 2"/>
    <w:basedOn w:val="Normal"/>
    <w:autoRedefine/>
    <w:semiHidden/>
    <w:rsid w:val="00FD257D"/>
    <w:pPr>
      <w:tabs>
        <w:tab w:val="right" w:pos="4080"/>
      </w:tabs>
      <w:spacing w:line="220" w:lineRule="atLeast"/>
      <w:ind w:left="720" w:hanging="360"/>
    </w:pPr>
  </w:style>
  <w:style w:type="paragraph" w:styleId="ListNumber">
    <w:name w:val="List Number"/>
    <w:basedOn w:val="List"/>
    <w:rsid w:val="00FD257D"/>
    <w:pPr>
      <w:spacing w:after="120"/>
      <w:ind w:left="1800" w:right="720"/>
      <w:contextualSpacing w:val="0"/>
    </w:pPr>
    <w:rPr>
      <w:rFonts w:ascii="Arial" w:hAnsi="Arial" w:cs="Arial"/>
    </w:rPr>
  </w:style>
  <w:style w:type="paragraph" w:customStyle="1" w:styleId="VisionBullet">
    <w:name w:val="VisionBullet"/>
    <w:basedOn w:val="Normal"/>
    <w:rsid w:val="00FD257D"/>
    <w:pPr>
      <w:numPr>
        <w:numId w:val="1"/>
      </w:numPr>
      <w:tabs>
        <w:tab w:val="left" w:pos="1620"/>
      </w:tabs>
      <w:spacing w:after="120"/>
    </w:pPr>
    <w:rPr>
      <w:szCs w:val="22"/>
    </w:rPr>
  </w:style>
  <w:style w:type="paragraph" w:styleId="BodyText2">
    <w:name w:val="Body Text 2"/>
    <w:basedOn w:val="Normal"/>
    <w:link w:val="BodyText2Char"/>
    <w:rsid w:val="00FD257D"/>
    <w:pPr>
      <w:ind w:left="0"/>
      <w:jc w:val="center"/>
    </w:pPr>
    <w:rPr>
      <w:rFonts w:ascii="Times New Roman" w:hAnsi="Times New Roman"/>
      <w:i/>
      <w:iCs/>
    </w:rPr>
  </w:style>
  <w:style w:type="character" w:customStyle="1" w:styleId="BodyText2Char">
    <w:name w:val="Body Text 2 Char"/>
    <w:basedOn w:val="DefaultParagraphFont"/>
    <w:link w:val="BodyText2"/>
    <w:rsid w:val="00FD257D"/>
    <w:rPr>
      <w:rFonts w:ascii="Times New Roman" w:eastAsia="Times New Roman" w:hAnsi="Times New Roman" w:cs="Times New Roman"/>
      <w:i/>
      <w:iCs/>
      <w:szCs w:val="20"/>
    </w:rPr>
  </w:style>
  <w:style w:type="paragraph" w:styleId="List">
    <w:name w:val="List"/>
    <w:basedOn w:val="Normal"/>
    <w:uiPriority w:val="99"/>
    <w:semiHidden/>
    <w:unhideWhenUsed/>
    <w:rsid w:val="00FD257D"/>
    <w:pPr>
      <w:ind w:left="360" w:hanging="360"/>
      <w:contextualSpacing/>
    </w:pPr>
  </w:style>
  <w:style w:type="paragraph" w:styleId="NoSpacing">
    <w:name w:val="No Spacing"/>
    <w:uiPriority w:val="1"/>
    <w:qFormat/>
    <w:rsid w:val="00A84CC0"/>
    <w:pPr>
      <w:ind w:left="1080"/>
    </w:pPr>
    <w:rPr>
      <w:rFonts w:ascii="Comic Sans MS" w:eastAsia="Times New Roman" w:hAnsi="Comic Sans MS"/>
      <w:sz w:val="22"/>
    </w:rPr>
  </w:style>
  <w:style w:type="paragraph" w:styleId="Header">
    <w:name w:val="header"/>
    <w:basedOn w:val="Normal"/>
    <w:link w:val="HeaderChar"/>
    <w:uiPriority w:val="99"/>
    <w:unhideWhenUsed/>
    <w:rsid w:val="00670692"/>
    <w:pPr>
      <w:tabs>
        <w:tab w:val="center" w:pos="4680"/>
        <w:tab w:val="right" w:pos="9360"/>
      </w:tabs>
    </w:pPr>
  </w:style>
  <w:style w:type="character" w:customStyle="1" w:styleId="HeaderChar">
    <w:name w:val="Header Char"/>
    <w:basedOn w:val="DefaultParagraphFont"/>
    <w:link w:val="Header"/>
    <w:uiPriority w:val="99"/>
    <w:rsid w:val="00670692"/>
    <w:rPr>
      <w:rFonts w:ascii="Comic Sans MS" w:eastAsia="Times New Roman" w:hAnsi="Comic Sans MS"/>
      <w:sz w:val="22"/>
    </w:rPr>
  </w:style>
  <w:style w:type="paragraph" w:styleId="BalloonText">
    <w:name w:val="Balloon Text"/>
    <w:basedOn w:val="Normal"/>
    <w:link w:val="BalloonTextChar"/>
    <w:uiPriority w:val="99"/>
    <w:semiHidden/>
    <w:unhideWhenUsed/>
    <w:rsid w:val="0095448D"/>
    <w:rPr>
      <w:rFonts w:ascii="Tahoma" w:hAnsi="Tahoma" w:cs="Tahoma"/>
      <w:sz w:val="16"/>
      <w:szCs w:val="16"/>
    </w:rPr>
  </w:style>
  <w:style w:type="character" w:customStyle="1" w:styleId="BalloonTextChar">
    <w:name w:val="Balloon Text Char"/>
    <w:basedOn w:val="DefaultParagraphFont"/>
    <w:link w:val="BalloonText"/>
    <w:uiPriority w:val="99"/>
    <w:semiHidden/>
    <w:rsid w:val="0095448D"/>
    <w:rPr>
      <w:rFonts w:ascii="Tahoma" w:eastAsia="Times New Roman" w:hAnsi="Tahoma" w:cs="Tahoma"/>
      <w:sz w:val="16"/>
      <w:szCs w:val="16"/>
    </w:rPr>
  </w:style>
  <w:style w:type="paragraph" w:styleId="ListParagraph">
    <w:name w:val="List Paragraph"/>
    <w:basedOn w:val="Normal"/>
    <w:uiPriority w:val="34"/>
    <w:qFormat/>
    <w:rsid w:val="0083391B"/>
    <w:pPr>
      <w:ind w:left="720"/>
      <w:contextualSpacing/>
    </w:pPr>
    <w:rPr>
      <w:rFonts w:ascii="Times New Roman" w:hAnsi="Times New Roman"/>
      <w:sz w:val="24"/>
      <w:szCs w:val="24"/>
    </w:rPr>
  </w:style>
  <w:style w:type="character" w:styleId="CommentReference">
    <w:name w:val="annotation reference"/>
    <w:basedOn w:val="DefaultParagraphFont"/>
    <w:uiPriority w:val="99"/>
    <w:semiHidden/>
    <w:unhideWhenUsed/>
    <w:rsid w:val="00A51D8F"/>
    <w:rPr>
      <w:sz w:val="16"/>
      <w:szCs w:val="16"/>
    </w:rPr>
  </w:style>
  <w:style w:type="paragraph" w:styleId="CommentText">
    <w:name w:val="annotation text"/>
    <w:basedOn w:val="Normal"/>
    <w:link w:val="CommentTextChar"/>
    <w:uiPriority w:val="99"/>
    <w:semiHidden/>
    <w:unhideWhenUsed/>
    <w:rsid w:val="00A51D8F"/>
    <w:rPr>
      <w:sz w:val="20"/>
    </w:rPr>
  </w:style>
  <w:style w:type="character" w:customStyle="1" w:styleId="CommentTextChar">
    <w:name w:val="Comment Text Char"/>
    <w:basedOn w:val="DefaultParagraphFont"/>
    <w:link w:val="CommentText"/>
    <w:uiPriority w:val="99"/>
    <w:semiHidden/>
    <w:rsid w:val="00A51D8F"/>
    <w:rPr>
      <w:rFonts w:ascii="Comic Sans MS" w:eastAsia="Times New Roman" w:hAnsi="Comic Sans MS"/>
    </w:rPr>
  </w:style>
  <w:style w:type="paragraph" w:styleId="CommentSubject">
    <w:name w:val="annotation subject"/>
    <w:basedOn w:val="CommentText"/>
    <w:next w:val="CommentText"/>
    <w:link w:val="CommentSubjectChar"/>
    <w:uiPriority w:val="99"/>
    <w:semiHidden/>
    <w:unhideWhenUsed/>
    <w:rsid w:val="00A51D8F"/>
    <w:rPr>
      <w:b/>
      <w:bCs/>
    </w:rPr>
  </w:style>
  <w:style w:type="character" w:customStyle="1" w:styleId="CommentSubjectChar">
    <w:name w:val="Comment Subject Char"/>
    <w:basedOn w:val="CommentTextChar"/>
    <w:link w:val="CommentSubject"/>
    <w:uiPriority w:val="99"/>
    <w:semiHidden/>
    <w:rsid w:val="00A51D8F"/>
    <w:rPr>
      <w:b/>
      <w:bCs/>
    </w:rPr>
  </w:style>
  <w:style w:type="paragraph" w:styleId="PlainText">
    <w:name w:val="Plain Text"/>
    <w:basedOn w:val="Normal"/>
    <w:link w:val="PlainTextChar"/>
    <w:uiPriority w:val="99"/>
    <w:semiHidden/>
    <w:unhideWhenUsed/>
    <w:rsid w:val="00A92A21"/>
    <w:pPr>
      <w:ind w:left="0"/>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A92A21"/>
    <w:rPr>
      <w:rFonts w:ascii="Consolas" w:eastAsiaTheme="minorHAnsi" w:hAnsi="Consolas" w:cstheme="minorBidi"/>
      <w:sz w:val="21"/>
      <w:szCs w:val="21"/>
    </w:rPr>
  </w:style>
</w:styles>
</file>

<file path=word/webSettings.xml><?xml version="1.0" encoding="utf-8"?>
<w:webSettings xmlns:r="http://schemas.openxmlformats.org/officeDocument/2006/relationships" xmlns:w="http://schemas.openxmlformats.org/wordprocessingml/2006/main">
  <w:divs>
    <w:div w:id="14041773">
      <w:bodyDiv w:val="1"/>
      <w:marLeft w:val="0"/>
      <w:marRight w:val="0"/>
      <w:marTop w:val="0"/>
      <w:marBottom w:val="0"/>
      <w:divBdr>
        <w:top w:val="none" w:sz="0" w:space="0" w:color="auto"/>
        <w:left w:val="none" w:sz="0" w:space="0" w:color="auto"/>
        <w:bottom w:val="none" w:sz="0" w:space="0" w:color="auto"/>
        <w:right w:val="none" w:sz="0" w:space="0" w:color="auto"/>
      </w:divBdr>
      <w:divsChild>
        <w:div w:id="1931740537">
          <w:marLeft w:val="547"/>
          <w:marRight w:val="0"/>
          <w:marTop w:val="0"/>
          <w:marBottom w:val="0"/>
          <w:divBdr>
            <w:top w:val="none" w:sz="0" w:space="0" w:color="auto"/>
            <w:left w:val="none" w:sz="0" w:space="0" w:color="auto"/>
            <w:bottom w:val="none" w:sz="0" w:space="0" w:color="auto"/>
            <w:right w:val="none" w:sz="0" w:space="0" w:color="auto"/>
          </w:divBdr>
        </w:div>
      </w:divsChild>
    </w:div>
    <w:div w:id="48068885">
      <w:bodyDiv w:val="1"/>
      <w:marLeft w:val="0"/>
      <w:marRight w:val="0"/>
      <w:marTop w:val="0"/>
      <w:marBottom w:val="0"/>
      <w:divBdr>
        <w:top w:val="none" w:sz="0" w:space="0" w:color="auto"/>
        <w:left w:val="none" w:sz="0" w:space="0" w:color="auto"/>
        <w:bottom w:val="none" w:sz="0" w:space="0" w:color="auto"/>
        <w:right w:val="none" w:sz="0" w:space="0" w:color="auto"/>
      </w:divBdr>
      <w:divsChild>
        <w:div w:id="999817913">
          <w:marLeft w:val="432"/>
          <w:marRight w:val="0"/>
          <w:marTop w:val="130"/>
          <w:marBottom w:val="0"/>
          <w:divBdr>
            <w:top w:val="none" w:sz="0" w:space="0" w:color="auto"/>
            <w:left w:val="none" w:sz="0" w:space="0" w:color="auto"/>
            <w:bottom w:val="none" w:sz="0" w:space="0" w:color="auto"/>
            <w:right w:val="none" w:sz="0" w:space="0" w:color="auto"/>
          </w:divBdr>
        </w:div>
      </w:divsChild>
    </w:div>
    <w:div w:id="142233905">
      <w:bodyDiv w:val="1"/>
      <w:marLeft w:val="0"/>
      <w:marRight w:val="0"/>
      <w:marTop w:val="0"/>
      <w:marBottom w:val="0"/>
      <w:divBdr>
        <w:top w:val="none" w:sz="0" w:space="0" w:color="auto"/>
        <w:left w:val="none" w:sz="0" w:space="0" w:color="auto"/>
        <w:bottom w:val="none" w:sz="0" w:space="0" w:color="auto"/>
        <w:right w:val="none" w:sz="0" w:space="0" w:color="auto"/>
      </w:divBdr>
    </w:div>
    <w:div w:id="208611487">
      <w:bodyDiv w:val="1"/>
      <w:marLeft w:val="0"/>
      <w:marRight w:val="0"/>
      <w:marTop w:val="0"/>
      <w:marBottom w:val="0"/>
      <w:divBdr>
        <w:top w:val="none" w:sz="0" w:space="0" w:color="auto"/>
        <w:left w:val="none" w:sz="0" w:space="0" w:color="auto"/>
        <w:bottom w:val="none" w:sz="0" w:space="0" w:color="auto"/>
        <w:right w:val="none" w:sz="0" w:space="0" w:color="auto"/>
      </w:divBdr>
    </w:div>
    <w:div w:id="455606852">
      <w:bodyDiv w:val="1"/>
      <w:marLeft w:val="0"/>
      <w:marRight w:val="0"/>
      <w:marTop w:val="0"/>
      <w:marBottom w:val="0"/>
      <w:divBdr>
        <w:top w:val="none" w:sz="0" w:space="0" w:color="auto"/>
        <w:left w:val="none" w:sz="0" w:space="0" w:color="auto"/>
        <w:bottom w:val="none" w:sz="0" w:space="0" w:color="auto"/>
        <w:right w:val="none" w:sz="0" w:space="0" w:color="auto"/>
      </w:divBdr>
    </w:div>
    <w:div w:id="568543172">
      <w:bodyDiv w:val="1"/>
      <w:marLeft w:val="0"/>
      <w:marRight w:val="0"/>
      <w:marTop w:val="0"/>
      <w:marBottom w:val="0"/>
      <w:divBdr>
        <w:top w:val="none" w:sz="0" w:space="0" w:color="auto"/>
        <w:left w:val="none" w:sz="0" w:space="0" w:color="auto"/>
        <w:bottom w:val="none" w:sz="0" w:space="0" w:color="auto"/>
        <w:right w:val="none" w:sz="0" w:space="0" w:color="auto"/>
      </w:divBdr>
      <w:divsChild>
        <w:div w:id="211425509">
          <w:marLeft w:val="547"/>
          <w:marRight w:val="0"/>
          <w:marTop w:val="0"/>
          <w:marBottom w:val="0"/>
          <w:divBdr>
            <w:top w:val="none" w:sz="0" w:space="0" w:color="auto"/>
            <w:left w:val="none" w:sz="0" w:space="0" w:color="auto"/>
            <w:bottom w:val="none" w:sz="0" w:space="0" w:color="auto"/>
            <w:right w:val="none" w:sz="0" w:space="0" w:color="auto"/>
          </w:divBdr>
        </w:div>
      </w:divsChild>
    </w:div>
    <w:div w:id="793448697">
      <w:bodyDiv w:val="1"/>
      <w:marLeft w:val="0"/>
      <w:marRight w:val="0"/>
      <w:marTop w:val="0"/>
      <w:marBottom w:val="0"/>
      <w:divBdr>
        <w:top w:val="none" w:sz="0" w:space="0" w:color="auto"/>
        <w:left w:val="none" w:sz="0" w:space="0" w:color="auto"/>
        <w:bottom w:val="none" w:sz="0" w:space="0" w:color="auto"/>
        <w:right w:val="none" w:sz="0" w:space="0" w:color="auto"/>
      </w:divBdr>
      <w:divsChild>
        <w:div w:id="2042121766">
          <w:marLeft w:val="547"/>
          <w:marRight w:val="0"/>
          <w:marTop w:val="0"/>
          <w:marBottom w:val="0"/>
          <w:divBdr>
            <w:top w:val="none" w:sz="0" w:space="0" w:color="auto"/>
            <w:left w:val="none" w:sz="0" w:space="0" w:color="auto"/>
            <w:bottom w:val="none" w:sz="0" w:space="0" w:color="auto"/>
            <w:right w:val="none" w:sz="0" w:space="0" w:color="auto"/>
          </w:divBdr>
        </w:div>
      </w:divsChild>
    </w:div>
    <w:div w:id="809053805">
      <w:bodyDiv w:val="1"/>
      <w:marLeft w:val="0"/>
      <w:marRight w:val="0"/>
      <w:marTop w:val="0"/>
      <w:marBottom w:val="0"/>
      <w:divBdr>
        <w:top w:val="none" w:sz="0" w:space="0" w:color="auto"/>
        <w:left w:val="none" w:sz="0" w:space="0" w:color="auto"/>
        <w:bottom w:val="none" w:sz="0" w:space="0" w:color="auto"/>
        <w:right w:val="none" w:sz="0" w:space="0" w:color="auto"/>
      </w:divBdr>
      <w:divsChild>
        <w:div w:id="273640060">
          <w:marLeft w:val="547"/>
          <w:marRight w:val="0"/>
          <w:marTop w:val="0"/>
          <w:marBottom w:val="0"/>
          <w:divBdr>
            <w:top w:val="none" w:sz="0" w:space="0" w:color="auto"/>
            <w:left w:val="none" w:sz="0" w:space="0" w:color="auto"/>
            <w:bottom w:val="none" w:sz="0" w:space="0" w:color="auto"/>
            <w:right w:val="none" w:sz="0" w:space="0" w:color="auto"/>
          </w:divBdr>
        </w:div>
      </w:divsChild>
    </w:div>
    <w:div w:id="876940011">
      <w:bodyDiv w:val="1"/>
      <w:marLeft w:val="0"/>
      <w:marRight w:val="0"/>
      <w:marTop w:val="0"/>
      <w:marBottom w:val="0"/>
      <w:divBdr>
        <w:top w:val="none" w:sz="0" w:space="0" w:color="auto"/>
        <w:left w:val="none" w:sz="0" w:space="0" w:color="auto"/>
        <w:bottom w:val="none" w:sz="0" w:space="0" w:color="auto"/>
        <w:right w:val="none" w:sz="0" w:space="0" w:color="auto"/>
      </w:divBdr>
    </w:div>
    <w:div w:id="1381049942">
      <w:bodyDiv w:val="1"/>
      <w:marLeft w:val="0"/>
      <w:marRight w:val="0"/>
      <w:marTop w:val="0"/>
      <w:marBottom w:val="0"/>
      <w:divBdr>
        <w:top w:val="none" w:sz="0" w:space="0" w:color="auto"/>
        <w:left w:val="none" w:sz="0" w:space="0" w:color="auto"/>
        <w:bottom w:val="none" w:sz="0" w:space="0" w:color="auto"/>
        <w:right w:val="none" w:sz="0" w:space="0" w:color="auto"/>
      </w:divBdr>
      <w:divsChild>
        <w:div w:id="363675247">
          <w:marLeft w:val="547"/>
          <w:marRight w:val="0"/>
          <w:marTop w:val="0"/>
          <w:marBottom w:val="0"/>
          <w:divBdr>
            <w:top w:val="none" w:sz="0" w:space="0" w:color="auto"/>
            <w:left w:val="none" w:sz="0" w:space="0" w:color="auto"/>
            <w:bottom w:val="none" w:sz="0" w:space="0" w:color="auto"/>
            <w:right w:val="none" w:sz="0" w:space="0" w:color="auto"/>
          </w:divBdr>
        </w:div>
      </w:divsChild>
    </w:div>
    <w:div w:id="1391491764">
      <w:bodyDiv w:val="1"/>
      <w:marLeft w:val="0"/>
      <w:marRight w:val="0"/>
      <w:marTop w:val="0"/>
      <w:marBottom w:val="0"/>
      <w:divBdr>
        <w:top w:val="none" w:sz="0" w:space="0" w:color="auto"/>
        <w:left w:val="none" w:sz="0" w:space="0" w:color="auto"/>
        <w:bottom w:val="none" w:sz="0" w:space="0" w:color="auto"/>
        <w:right w:val="none" w:sz="0" w:space="0" w:color="auto"/>
      </w:divBdr>
      <w:divsChild>
        <w:div w:id="1187598110">
          <w:marLeft w:val="547"/>
          <w:marRight w:val="0"/>
          <w:marTop w:val="0"/>
          <w:marBottom w:val="0"/>
          <w:divBdr>
            <w:top w:val="none" w:sz="0" w:space="0" w:color="auto"/>
            <w:left w:val="none" w:sz="0" w:space="0" w:color="auto"/>
            <w:bottom w:val="none" w:sz="0" w:space="0" w:color="auto"/>
            <w:right w:val="none" w:sz="0" w:space="0" w:color="auto"/>
          </w:divBdr>
        </w:div>
      </w:divsChild>
    </w:div>
    <w:div w:id="1404836495">
      <w:bodyDiv w:val="1"/>
      <w:marLeft w:val="0"/>
      <w:marRight w:val="0"/>
      <w:marTop w:val="0"/>
      <w:marBottom w:val="0"/>
      <w:divBdr>
        <w:top w:val="none" w:sz="0" w:space="0" w:color="auto"/>
        <w:left w:val="none" w:sz="0" w:space="0" w:color="auto"/>
        <w:bottom w:val="none" w:sz="0" w:space="0" w:color="auto"/>
        <w:right w:val="none" w:sz="0" w:space="0" w:color="auto"/>
      </w:divBdr>
      <w:divsChild>
        <w:div w:id="89207940">
          <w:marLeft w:val="547"/>
          <w:marRight w:val="0"/>
          <w:marTop w:val="0"/>
          <w:marBottom w:val="0"/>
          <w:divBdr>
            <w:top w:val="none" w:sz="0" w:space="0" w:color="auto"/>
            <w:left w:val="none" w:sz="0" w:space="0" w:color="auto"/>
            <w:bottom w:val="none" w:sz="0" w:space="0" w:color="auto"/>
            <w:right w:val="none" w:sz="0" w:space="0" w:color="auto"/>
          </w:divBdr>
        </w:div>
      </w:divsChild>
    </w:div>
    <w:div w:id="1654871785">
      <w:bodyDiv w:val="1"/>
      <w:marLeft w:val="0"/>
      <w:marRight w:val="0"/>
      <w:marTop w:val="0"/>
      <w:marBottom w:val="0"/>
      <w:divBdr>
        <w:top w:val="none" w:sz="0" w:space="0" w:color="auto"/>
        <w:left w:val="none" w:sz="0" w:space="0" w:color="auto"/>
        <w:bottom w:val="none" w:sz="0" w:space="0" w:color="auto"/>
        <w:right w:val="none" w:sz="0" w:space="0" w:color="auto"/>
      </w:divBdr>
      <w:divsChild>
        <w:div w:id="2060857653">
          <w:marLeft w:val="547"/>
          <w:marRight w:val="0"/>
          <w:marTop w:val="0"/>
          <w:marBottom w:val="0"/>
          <w:divBdr>
            <w:top w:val="none" w:sz="0" w:space="0" w:color="auto"/>
            <w:left w:val="none" w:sz="0" w:space="0" w:color="auto"/>
            <w:bottom w:val="none" w:sz="0" w:space="0" w:color="auto"/>
            <w:right w:val="none" w:sz="0" w:space="0" w:color="auto"/>
          </w:divBdr>
        </w:div>
      </w:divsChild>
    </w:div>
    <w:div w:id="1699624746">
      <w:bodyDiv w:val="1"/>
      <w:marLeft w:val="0"/>
      <w:marRight w:val="0"/>
      <w:marTop w:val="0"/>
      <w:marBottom w:val="0"/>
      <w:divBdr>
        <w:top w:val="none" w:sz="0" w:space="0" w:color="auto"/>
        <w:left w:val="none" w:sz="0" w:space="0" w:color="auto"/>
        <w:bottom w:val="none" w:sz="0" w:space="0" w:color="auto"/>
        <w:right w:val="none" w:sz="0" w:space="0" w:color="auto"/>
      </w:divBdr>
      <w:divsChild>
        <w:div w:id="573202832">
          <w:marLeft w:val="547"/>
          <w:marRight w:val="0"/>
          <w:marTop w:val="0"/>
          <w:marBottom w:val="0"/>
          <w:divBdr>
            <w:top w:val="none" w:sz="0" w:space="0" w:color="auto"/>
            <w:left w:val="none" w:sz="0" w:space="0" w:color="auto"/>
            <w:bottom w:val="none" w:sz="0" w:space="0" w:color="auto"/>
            <w:right w:val="none" w:sz="0" w:space="0" w:color="auto"/>
          </w:divBdr>
        </w:div>
      </w:divsChild>
    </w:div>
    <w:div w:id="1760373470">
      <w:bodyDiv w:val="1"/>
      <w:marLeft w:val="0"/>
      <w:marRight w:val="0"/>
      <w:marTop w:val="0"/>
      <w:marBottom w:val="0"/>
      <w:divBdr>
        <w:top w:val="none" w:sz="0" w:space="0" w:color="auto"/>
        <w:left w:val="none" w:sz="0" w:space="0" w:color="auto"/>
        <w:bottom w:val="none" w:sz="0" w:space="0" w:color="auto"/>
        <w:right w:val="none" w:sz="0" w:space="0" w:color="auto"/>
      </w:divBdr>
    </w:div>
    <w:div w:id="1880896581">
      <w:bodyDiv w:val="1"/>
      <w:marLeft w:val="0"/>
      <w:marRight w:val="0"/>
      <w:marTop w:val="0"/>
      <w:marBottom w:val="0"/>
      <w:divBdr>
        <w:top w:val="none" w:sz="0" w:space="0" w:color="auto"/>
        <w:left w:val="none" w:sz="0" w:space="0" w:color="auto"/>
        <w:bottom w:val="none" w:sz="0" w:space="0" w:color="auto"/>
        <w:right w:val="none" w:sz="0" w:space="0" w:color="auto"/>
      </w:divBdr>
      <w:divsChild>
        <w:div w:id="602763028">
          <w:marLeft w:val="547"/>
          <w:marRight w:val="0"/>
          <w:marTop w:val="0"/>
          <w:marBottom w:val="0"/>
          <w:divBdr>
            <w:top w:val="none" w:sz="0" w:space="0" w:color="auto"/>
            <w:left w:val="none" w:sz="0" w:space="0" w:color="auto"/>
            <w:bottom w:val="none" w:sz="0" w:space="0" w:color="auto"/>
            <w:right w:val="none" w:sz="0" w:space="0" w:color="auto"/>
          </w:divBdr>
        </w:div>
      </w:divsChild>
    </w:div>
    <w:div w:id="1902133832">
      <w:bodyDiv w:val="1"/>
      <w:marLeft w:val="0"/>
      <w:marRight w:val="0"/>
      <w:marTop w:val="0"/>
      <w:marBottom w:val="0"/>
      <w:divBdr>
        <w:top w:val="none" w:sz="0" w:space="0" w:color="auto"/>
        <w:left w:val="none" w:sz="0" w:space="0" w:color="auto"/>
        <w:bottom w:val="none" w:sz="0" w:space="0" w:color="auto"/>
        <w:right w:val="none" w:sz="0" w:space="0" w:color="auto"/>
      </w:divBdr>
    </w:div>
    <w:div w:id="1914125079">
      <w:bodyDiv w:val="1"/>
      <w:marLeft w:val="0"/>
      <w:marRight w:val="0"/>
      <w:marTop w:val="0"/>
      <w:marBottom w:val="0"/>
      <w:divBdr>
        <w:top w:val="none" w:sz="0" w:space="0" w:color="auto"/>
        <w:left w:val="none" w:sz="0" w:space="0" w:color="auto"/>
        <w:bottom w:val="none" w:sz="0" w:space="0" w:color="auto"/>
        <w:right w:val="none" w:sz="0" w:space="0" w:color="auto"/>
      </w:divBdr>
      <w:divsChild>
        <w:div w:id="1841919227">
          <w:marLeft w:val="547"/>
          <w:marRight w:val="0"/>
          <w:marTop w:val="0"/>
          <w:marBottom w:val="0"/>
          <w:divBdr>
            <w:top w:val="none" w:sz="0" w:space="0" w:color="auto"/>
            <w:left w:val="none" w:sz="0" w:space="0" w:color="auto"/>
            <w:bottom w:val="none" w:sz="0" w:space="0" w:color="auto"/>
            <w:right w:val="none" w:sz="0" w:space="0" w:color="auto"/>
          </w:divBdr>
        </w:div>
      </w:divsChild>
    </w:div>
    <w:div w:id="1949387137">
      <w:bodyDiv w:val="1"/>
      <w:marLeft w:val="0"/>
      <w:marRight w:val="0"/>
      <w:marTop w:val="0"/>
      <w:marBottom w:val="0"/>
      <w:divBdr>
        <w:top w:val="none" w:sz="0" w:space="0" w:color="auto"/>
        <w:left w:val="none" w:sz="0" w:space="0" w:color="auto"/>
        <w:bottom w:val="none" w:sz="0" w:space="0" w:color="auto"/>
        <w:right w:val="none" w:sz="0" w:space="0" w:color="auto"/>
      </w:divBdr>
      <w:divsChild>
        <w:div w:id="550770879">
          <w:marLeft w:val="547"/>
          <w:marRight w:val="0"/>
          <w:marTop w:val="0"/>
          <w:marBottom w:val="0"/>
          <w:divBdr>
            <w:top w:val="none" w:sz="0" w:space="0" w:color="auto"/>
            <w:left w:val="none" w:sz="0" w:space="0" w:color="auto"/>
            <w:bottom w:val="none" w:sz="0" w:space="0" w:color="auto"/>
            <w:right w:val="none" w:sz="0" w:space="0" w:color="auto"/>
          </w:divBdr>
        </w:div>
      </w:divsChild>
    </w:div>
    <w:div w:id="1979609535">
      <w:bodyDiv w:val="1"/>
      <w:marLeft w:val="0"/>
      <w:marRight w:val="0"/>
      <w:marTop w:val="0"/>
      <w:marBottom w:val="0"/>
      <w:divBdr>
        <w:top w:val="none" w:sz="0" w:space="0" w:color="auto"/>
        <w:left w:val="none" w:sz="0" w:space="0" w:color="auto"/>
        <w:bottom w:val="none" w:sz="0" w:space="0" w:color="auto"/>
        <w:right w:val="none" w:sz="0" w:space="0" w:color="auto"/>
      </w:divBdr>
      <w:divsChild>
        <w:div w:id="1329669703">
          <w:marLeft w:val="547"/>
          <w:marRight w:val="0"/>
          <w:marTop w:val="0"/>
          <w:marBottom w:val="0"/>
          <w:divBdr>
            <w:top w:val="none" w:sz="0" w:space="0" w:color="auto"/>
            <w:left w:val="none" w:sz="0" w:space="0" w:color="auto"/>
            <w:bottom w:val="none" w:sz="0" w:space="0" w:color="auto"/>
            <w:right w:val="none" w:sz="0" w:space="0" w:color="auto"/>
          </w:divBdr>
        </w:div>
      </w:divsChild>
    </w:div>
    <w:div w:id="1983578508">
      <w:bodyDiv w:val="1"/>
      <w:marLeft w:val="0"/>
      <w:marRight w:val="0"/>
      <w:marTop w:val="0"/>
      <w:marBottom w:val="0"/>
      <w:divBdr>
        <w:top w:val="none" w:sz="0" w:space="0" w:color="auto"/>
        <w:left w:val="none" w:sz="0" w:space="0" w:color="auto"/>
        <w:bottom w:val="none" w:sz="0" w:space="0" w:color="auto"/>
        <w:right w:val="none" w:sz="0" w:space="0" w:color="auto"/>
      </w:divBdr>
      <w:divsChild>
        <w:div w:id="825704522">
          <w:marLeft w:val="547"/>
          <w:marRight w:val="0"/>
          <w:marTop w:val="0"/>
          <w:marBottom w:val="0"/>
          <w:divBdr>
            <w:top w:val="none" w:sz="0" w:space="0" w:color="auto"/>
            <w:left w:val="none" w:sz="0" w:space="0" w:color="auto"/>
            <w:bottom w:val="none" w:sz="0" w:space="0" w:color="auto"/>
            <w:right w:val="none" w:sz="0" w:space="0" w:color="auto"/>
          </w:divBdr>
        </w:div>
      </w:divsChild>
    </w:div>
    <w:div w:id="2050572811">
      <w:bodyDiv w:val="1"/>
      <w:marLeft w:val="0"/>
      <w:marRight w:val="0"/>
      <w:marTop w:val="0"/>
      <w:marBottom w:val="0"/>
      <w:divBdr>
        <w:top w:val="none" w:sz="0" w:space="0" w:color="auto"/>
        <w:left w:val="none" w:sz="0" w:space="0" w:color="auto"/>
        <w:bottom w:val="none" w:sz="0" w:space="0" w:color="auto"/>
        <w:right w:val="none" w:sz="0" w:space="0" w:color="auto"/>
      </w:divBdr>
      <w:divsChild>
        <w:div w:id="210228686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diagramColors" Target="diagrams/colors1.xml"/><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footer" Target="footer3.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8.png"/><Relationship Id="rId37"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2.xm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240951-C322-4E4F-AB5A-26ADF800B6B1}" type="doc">
      <dgm:prSet loTypeId="urn:microsoft.com/office/officeart/2005/8/layout/hierarchy4" loCatId="list" qsTypeId="urn:microsoft.com/office/officeart/2005/8/quickstyle/simple2" qsCatId="simple" csTypeId="urn:microsoft.com/office/officeart/2005/8/colors/accent1_3" csCatId="accent1" phldr="1"/>
      <dgm:spPr/>
      <dgm:t>
        <a:bodyPr/>
        <a:lstStyle/>
        <a:p>
          <a:endParaRPr lang="en-US"/>
        </a:p>
      </dgm:t>
    </dgm:pt>
    <dgm:pt modelId="{AF145DDC-CDF6-46FB-B193-21A6A3ACD17D}">
      <dgm:prSet phldrT="[Text]" custT="1"/>
      <dgm:spPr>
        <a:solidFill>
          <a:schemeClr val="bg2"/>
        </a:solidFill>
      </dgm:spPr>
      <dgm:t>
        <a:bodyPr anchor="t" anchorCtr="0"/>
        <a:lstStyle/>
        <a:p>
          <a:pPr algn="l"/>
          <a:r>
            <a:rPr lang="en-US" sz="1300" b="1">
              <a:solidFill>
                <a:schemeClr val="bg2">
                  <a:lumMod val="10000"/>
                </a:schemeClr>
              </a:solidFill>
              <a:latin typeface="Maiandra GD" pitchFamily="34" charset="0"/>
            </a:rPr>
            <a:t>Goal 1 -                      </a:t>
          </a:r>
          <a:r>
            <a:rPr lang="en-US" sz="1300">
              <a:solidFill>
                <a:schemeClr val="bg2">
                  <a:lumMod val="10000"/>
                </a:schemeClr>
              </a:solidFill>
              <a:latin typeface="Maiandra GD" pitchFamily="34" charset="0"/>
            </a:rPr>
            <a:t>Build and maintain a strong organizational infrastructure supporting tribal health.</a:t>
          </a:r>
          <a:endParaRPr lang="en-US" sz="1300" b="0">
            <a:solidFill>
              <a:schemeClr val="bg2">
                <a:lumMod val="10000"/>
              </a:schemeClr>
            </a:solidFill>
            <a:latin typeface="Maiandra GD" pitchFamily="34" charset="0"/>
          </a:endParaRPr>
        </a:p>
      </dgm:t>
    </dgm:pt>
    <dgm:pt modelId="{2CAA47E8-D744-467F-91B8-DB505BD65C51}" type="parTrans" cxnId="{60B107ED-BAF9-4441-A859-1880FFA4F81A}">
      <dgm:prSet/>
      <dgm:spPr/>
      <dgm:t>
        <a:bodyPr/>
        <a:lstStyle/>
        <a:p>
          <a:endParaRPr lang="en-US"/>
        </a:p>
      </dgm:t>
    </dgm:pt>
    <dgm:pt modelId="{ABDE24AB-2674-4D0D-9B92-3B52FB5787D8}" type="sibTrans" cxnId="{60B107ED-BAF9-4441-A859-1880FFA4F81A}">
      <dgm:prSet/>
      <dgm:spPr/>
      <dgm:t>
        <a:bodyPr/>
        <a:lstStyle/>
        <a:p>
          <a:endParaRPr lang="en-US"/>
        </a:p>
      </dgm:t>
    </dgm:pt>
    <dgm:pt modelId="{1492193C-F876-47DF-BB5D-05D8FCA89DEA}">
      <dgm:prSet phldrT="[Text]" custT="1"/>
      <dgm:spPr>
        <a:solidFill>
          <a:schemeClr val="bg2">
            <a:lumMod val="25000"/>
          </a:schemeClr>
        </a:solidFill>
      </dgm:spPr>
      <dgm:t>
        <a:bodyPr/>
        <a:lstStyle/>
        <a:p>
          <a:pPr algn="l"/>
          <a:r>
            <a:rPr lang="en-US" sz="1800" b="1">
              <a:latin typeface="Maiandra GD" pitchFamily="34" charset="0"/>
            </a:rPr>
            <a:t>Mission: </a:t>
          </a:r>
          <a:r>
            <a:rPr lang="en-US" sz="1800" b="0">
              <a:latin typeface="+mn-lt"/>
            </a:rPr>
            <a:t>Eli</a:t>
          </a:r>
          <a:r>
            <a:rPr lang="en-US" sz="1800"/>
            <a:t>mi</a:t>
          </a:r>
          <a:r>
            <a:rPr lang="en-US" sz="1800" b="0"/>
            <a:t>nat</a:t>
          </a:r>
          <a:r>
            <a:rPr lang="en-US" sz="1800"/>
            <a:t>e health disparities and improve the quality of life of American Indians and Alaska Natives by supporting Northwest tribes in their delivery of culturally appropriate, high quality healthcare</a:t>
          </a:r>
          <a:r>
            <a:rPr lang="en-US" sz="1600">
              <a:solidFill>
                <a:schemeClr val="bg1"/>
              </a:solidFill>
              <a:latin typeface="Maiandra GD" pitchFamily="34" charset="0"/>
            </a:rPr>
            <a:t>.</a:t>
          </a:r>
          <a:endParaRPr lang="en-US" sz="1800">
            <a:solidFill>
              <a:schemeClr val="bg1"/>
            </a:solidFill>
            <a:latin typeface="Maiandra GD" pitchFamily="34" charset="0"/>
          </a:endParaRPr>
        </a:p>
      </dgm:t>
    </dgm:pt>
    <dgm:pt modelId="{386D14C5-C7EE-4382-A6F9-1A1F8A527B5C}" type="parTrans" cxnId="{EA2DA7AF-EA05-432F-B5ED-877E5D99EC2C}">
      <dgm:prSet/>
      <dgm:spPr/>
      <dgm:t>
        <a:bodyPr/>
        <a:lstStyle/>
        <a:p>
          <a:endParaRPr lang="en-US"/>
        </a:p>
      </dgm:t>
    </dgm:pt>
    <dgm:pt modelId="{788F6311-65CC-4A07-866B-AC6C7E23AC29}" type="sibTrans" cxnId="{EA2DA7AF-EA05-432F-B5ED-877E5D99EC2C}">
      <dgm:prSet/>
      <dgm:spPr/>
      <dgm:t>
        <a:bodyPr/>
        <a:lstStyle/>
        <a:p>
          <a:endParaRPr lang="en-US"/>
        </a:p>
      </dgm:t>
    </dgm:pt>
    <dgm:pt modelId="{D4A89430-33B0-41E8-86A7-BBB1A02745A1}">
      <dgm:prSet custT="1"/>
      <dgm:spPr>
        <a:solidFill>
          <a:srgbClr val="006666"/>
        </a:solidFill>
      </dgm:spPr>
      <dgm:t>
        <a:bodyPr/>
        <a:lstStyle/>
        <a:p>
          <a:r>
            <a:rPr lang="en-US" sz="2400" b="1">
              <a:latin typeface="Maiandra GD" pitchFamily="34" charset="0"/>
            </a:rPr>
            <a:t>Vision: </a:t>
          </a:r>
          <a:r>
            <a:rPr lang="en-US" sz="2400" b="0">
              <a:latin typeface="Maiandra GD" pitchFamily="34" charset="0"/>
            </a:rPr>
            <a:t>Wellness for the 7</a:t>
          </a:r>
          <a:r>
            <a:rPr lang="en-US" sz="2400" b="0" baseline="30000">
              <a:latin typeface="Maiandra GD" pitchFamily="34" charset="0"/>
            </a:rPr>
            <a:t>th</a:t>
          </a:r>
          <a:r>
            <a:rPr lang="en-US" sz="2400" b="0">
              <a:latin typeface="Maiandra GD" pitchFamily="34" charset="0"/>
            </a:rPr>
            <a:t> Generation</a:t>
          </a:r>
        </a:p>
      </dgm:t>
    </dgm:pt>
    <dgm:pt modelId="{199FD875-8506-4427-832C-BDF48F68F4E5}" type="parTrans" cxnId="{D6CE1534-D383-4F45-B874-EC455D02FA76}">
      <dgm:prSet/>
      <dgm:spPr/>
      <dgm:t>
        <a:bodyPr/>
        <a:lstStyle/>
        <a:p>
          <a:endParaRPr lang="en-US"/>
        </a:p>
      </dgm:t>
    </dgm:pt>
    <dgm:pt modelId="{60DA3A9A-EAC5-4D07-AE4C-74B66FA53994}" type="sibTrans" cxnId="{D6CE1534-D383-4F45-B874-EC455D02FA76}">
      <dgm:prSet/>
      <dgm:spPr/>
      <dgm:t>
        <a:bodyPr/>
        <a:lstStyle/>
        <a:p>
          <a:endParaRPr lang="en-US"/>
        </a:p>
      </dgm:t>
    </dgm:pt>
    <dgm:pt modelId="{5751D3BC-302A-4A6F-B82A-CA8E4C02D1A0}">
      <dgm:prSet phldrT="[Text]" custT="1"/>
      <dgm:spPr>
        <a:solidFill>
          <a:schemeClr val="bg2"/>
        </a:solidFill>
      </dgm:spPr>
      <dgm:t>
        <a:bodyPr anchor="t" anchorCtr="0"/>
        <a:lstStyle/>
        <a:p>
          <a:pPr algn="l"/>
          <a:r>
            <a:rPr lang="en-US" sz="1300" b="1">
              <a:solidFill>
                <a:schemeClr val="bg2">
                  <a:lumMod val="10000"/>
                </a:schemeClr>
              </a:solidFill>
              <a:latin typeface="Maiandra GD" pitchFamily="34" charset="0"/>
            </a:rPr>
            <a:t>Goal 4 - </a:t>
          </a:r>
          <a:r>
            <a:rPr lang="en-US" sz="1300" b="0">
              <a:solidFill>
                <a:schemeClr val="bg2">
                  <a:lumMod val="10000"/>
                </a:schemeClr>
              </a:solidFill>
              <a:latin typeface="Maiandra GD" pitchFamily="34" charset="0"/>
            </a:rPr>
            <a:t>Support health promotion and disease prevention activities occurring among the Northwest Tribes. </a:t>
          </a:r>
        </a:p>
      </dgm:t>
    </dgm:pt>
    <dgm:pt modelId="{0BDCF0AD-9A81-428F-B764-F8555F6EC45D}" type="parTrans" cxnId="{B6D1EFD3-5BB2-4DA0-B7FC-927A81B60690}">
      <dgm:prSet/>
      <dgm:spPr/>
      <dgm:t>
        <a:bodyPr/>
        <a:lstStyle/>
        <a:p>
          <a:endParaRPr lang="en-US"/>
        </a:p>
      </dgm:t>
    </dgm:pt>
    <dgm:pt modelId="{3972BBA4-14A4-4843-A1E4-B64522C76CD4}" type="sibTrans" cxnId="{B6D1EFD3-5BB2-4DA0-B7FC-927A81B60690}">
      <dgm:prSet/>
      <dgm:spPr/>
      <dgm:t>
        <a:bodyPr/>
        <a:lstStyle/>
        <a:p>
          <a:endParaRPr lang="en-US"/>
        </a:p>
      </dgm:t>
    </dgm:pt>
    <dgm:pt modelId="{73A4CB26-67CE-4A3A-BC89-5745AB6D503F}">
      <dgm:prSet phldrT="[Text]" custT="1"/>
      <dgm:spPr>
        <a:solidFill>
          <a:schemeClr val="bg2"/>
        </a:solidFill>
      </dgm:spPr>
      <dgm:t>
        <a:bodyPr anchor="t" anchorCtr="0"/>
        <a:lstStyle/>
        <a:p>
          <a:pPr algn="l"/>
          <a:r>
            <a:rPr lang="en-US" sz="1300" b="1">
              <a:solidFill>
                <a:schemeClr val="bg2">
                  <a:lumMod val="10000"/>
                </a:schemeClr>
              </a:solidFill>
              <a:latin typeface="Maiandra GD" pitchFamily="34" charset="0"/>
            </a:rPr>
            <a:t>Goal 5 -  </a:t>
          </a:r>
          <a:r>
            <a:rPr lang="en-US" sz="1300" b="0">
              <a:solidFill>
                <a:schemeClr val="bg2">
                  <a:lumMod val="10000"/>
                </a:schemeClr>
              </a:solidFill>
              <a:latin typeface="Maiandra GD" pitchFamily="34" charset="0"/>
            </a:rPr>
            <a:t>Support the conduct culturally-appropriate health research and s</a:t>
          </a:r>
          <a:r>
            <a:rPr lang="en-US" sz="1300" b="0">
              <a:solidFill>
                <a:schemeClr val="bg2">
                  <a:lumMod val="10000"/>
                </a:schemeClr>
              </a:solidFill>
            </a:rPr>
            <a:t>urveillance </a:t>
          </a:r>
          <a:r>
            <a:rPr lang="en-US" sz="1300" b="0">
              <a:solidFill>
                <a:schemeClr val="bg2">
                  <a:lumMod val="10000"/>
                </a:schemeClr>
              </a:solidFill>
              <a:latin typeface="Maiandra GD" pitchFamily="34" charset="0"/>
            </a:rPr>
            <a:t>among the Northwest Tribes.</a:t>
          </a:r>
        </a:p>
      </dgm:t>
    </dgm:pt>
    <dgm:pt modelId="{CE348478-18D6-4671-AC8D-0148DC3D52BA}" type="parTrans" cxnId="{96D16F16-2A55-4006-BF08-0FC50F010159}">
      <dgm:prSet/>
      <dgm:spPr/>
      <dgm:t>
        <a:bodyPr/>
        <a:lstStyle/>
        <a:p>
          <a:endParaRPr lang="en-US"/>
        </a:p>
      </dgm:t>
    </dgm:pt>
    <dgm:pt modelId="{AC7DD71F-DC4D-45D6-992B-4BED70E86EF9}" type="sibTrans" cxnId="{96D16F16-2A55-4006-BF08-0FC50F010159}">
      <dgm:prSet/>
      <dgm:spPr/>
      <dgm:t>
        <a:bodyPr/>
        <a:lstStyle/>
        <a:p>
          <a:endParaRPr lang="en-US"/>
        </a:p>
      </dgm:t>
    </dgm:pt>
    <dgm:pt modelId="{44B08CFA-EA4A-4C5A-96A0-589EAA9BA45F}">
      <dgm:prSet phldrT="[Text]" custT="1"/>
      <dgm:spPr>
        <a:solidFill>
          <a:schemeClr val="bg2"/>
        </a:solidFill>
      </dgm:spPr>
      <dgm:t>
        <a:bodyPr anchor="t" anchorCtr="0"/>
        <a:lstStyle/>
        <a:p>
          <a:pPr algn="l"/>
          <a:r>
            <a:rPr lang="en-US" sz="1300" b="1">
              <a:solidFill>
                <a:schemeClr val="bg2">
                  <a:lumMod val="10000"/>
                </a:schemeClr>
              </a:solidFill>
              <a:latin typeface="Maiandra GD" pitchFamily="34" charset="0"/>
            </a:rPr>
            <a:t>Goal 3 - </a:t>
          </a:r>
          <a:r>
            <a:rPr lang="en-US" sz="1300" b="0">
              <a:solidFill>
                <a:schemeClr val="bg2">
                  <a:lumMod val="10000"/>
                </a:schemeClr>
              </a:solidFill>
              <a:latin typeface="Maiandra GD" pitchFamily="34" charset="0"/>
            </a:rPr>
            <a:t>Maintain leadership in the analysis of health-related budgets, legislation, and policy.</a:t>
          </a:r>
        </a:p>
      </dgm:t>
    </dgm:pt>
    <dgm:pt modelId="{05577013-D48D-4A0E-8031-901F860EB705}" type="parTrans" cxnId="{B5224BC2-8ECF-4BF0-84CC-D3C4E27782CA}">
      <dgm:prSet/>
      <dgm:spPr/>
      <dgm:t>
        <a:bodyPr/>
        <a:lstStyle/>
        <a:p>
          <a:endParaRPr lang="en-US"/>
        </a:p>
      </dgm:t>
    </dgm:pt>
    <dgm:pt modelId="{1295E02C-0187-4A36-9584-085C4AB2F118}" type="sibTrans" cxnId="{B5224BC2-8ECF-4BF0-84CC-D3C4E27782CA}">
      <dgm:prSet/>
      <dgm:spPr/>
      <dgm:t>
        <a:bodyPr/>
        <a:lstStyle/>
        <a:p>
          <a:endParaRPr lang="en-US"/>
        </a:p>
      </dgm:t>
    </dgm:pt>
    <dgm:pt modelId="{F436C919-EDD0-4BBA-8C01-6C32723C2D6F}">
      <dgm:prSet phldrT="[Text]" custT="1"/>
      <dgm:spPr>
        <a:solidFill>
          <a:schemeClr val="bg2"/>
        </a:solidFill>
      </dgm:spPr>
      <dgm:t>
        <a:bodyPr anchor="t" anchorCtr="0"/>
        <a:lstStyle/>
        <a:p>
          <a:pPr algn="l"/>
          <a:r>
            <a:rPr lang="en-US" sz="1300" b="1">
              <a:solidFill>
                <a:schemeClr val="bg2">
                  <a:lumMod val="10000"/>
                </a:schemeClr>
              </a:solidFill>
              <a:latin typeface="Maiandra GD" pitchFamily="34" charset="0"/>
            </a:rPr>
            <a:t>Goal 2 - </a:t>
          </a:r>
          <a:r>
            <a:rPr lang="en-US" sz="1300">
              <a:solidFill>
                <a:schemeClr val="bg2">
                  <a:lumMod val="10000"/>
                </a:schemeClr>
              </a:solidFill>
              <a:latin typeface="Maiandra GD" pitchFamily="34" charset="0"/>
            </a:rPr>
            <a:t>Strengthen regional and national partnerships to ensure tribal access to the best possible health services.</a:t>
          </a:r>
          <a:endParaRPr lang="en-US" sz="1300" b="0">
            <a:solidFill>
              <a:schemeClr val="bg2">
                <a:lumMod val="10000"/>
              </a:schemeClr>
            </a:solidFill>
            <a:latin typeface="Maiandra GD" pitchFamily="34" charset="0"/>
          </a:endParaRPr>
        </a:p>
      </dgm:t>
    </dgm:pt>
    <dgm:pt modelId="{C7AB823E-C44A-4BAD-84F3-AB889AD5F8A5}" type="parTrans" cxnId="{65082A2A-4171-4CF6-BF8B-6C937D0568AB}">
      <dgm:prSet/>
      <dgm:spPr/>
      <dgm:t>
        <a:bodyPr/>
        <a:lstStyle/>
        <a:p>
          <a:endParaRPr lang="en-US"/>
        </a:p>
      </dgm:t>
    </dgm:pt>
    <dgm:pt modelId="{05840646-F31C-400A-9811-053D2D8CB6D2}" type="sibTrans" cxnId="{65082A2A-4171-4CF6-BF8B-6C937D0568AB}">
      <dgm:prSet/>
      <dgm:spPr/>
      <dgm:t>
        <a:bodyPr/>
        <a:lstStyle/>
        <a:p>
          <a:endParaRPr lang="en-US"/>
        </a:p>
      </dgm:t>
    </dgm:pt>
    <dgm:pt modelId="{F0229200-157F-4A14-A6C8-37819EADF49E}" type="pres">
      <dgm:prSet presAssocID="{D8240951-C322-4E4F-AB5A-26ADF800B6B1}" presName="Name0" presStyleCnt="0">
        <dgm:presLayoutVars>
          <dgm:chPref val="1"/>
          <dgm:dir/>
          <dgm:animOne val="branch"/>
          <dgm:animLvl val="lvl"/>
          <dgm:resizeHandles/>
        </dgm:presLayoutVars>
      </dgm:prSet>
      <dgm:spPr/>
      <dgm:t>
        <a:bodyPr/>
        <a:lstStyle/>
        <a:p>
          <a:endParaRPr lang="en-US"/>
        </a:p>
      </dgm:t>
    </dgm:pt>
    <dgm:pt modelId="{63A13B96-9284-4A5F-A687-729D00DB67B6}" type="pres">
      <dgm:prSet presAssocID="{D4A89430-33B0-41E8-86A7-BBB1A02745A1}" presName="vertOne" presStyleCnt="0"/>
      <dgm:spPr/>
    </dgm:pt>
    <dgm:pt modelId="{AD01F30F-103D-4DB8-80CD-2BBF954C8FA2}" type="pres">
      <dgm:prSet presAssocID="{D4A89430-33B0-41E8-86A7-BBB1A02745A1}" presName="txOne" presStyleLbl="node0" presStyleIdx="0" presStyleCnt="1" custScaleY="23978">
        <dgm:presLayoutVars>
          <dgm:chPref val="3"/>
        </dgm:presLayoutVars>
      </dgm:prSet>
      <dgm:spPr/>
      <dgm:t>
        <a:bodyPr/>
        <a:lstStyle/>
        <a:p>
          <a:endParaRPr lang="en-US"/>
        </a:p>
      </dgm:t>
    </dgm:pt>
    <dgm:pt modelId="{BB63E036-CB48-4C58-82BA-AB89E2AA7F14}" type="pres">
      <dgm:prSet presAssocID="{D4A89430-33B0-41E8-86A7-BBB1A02745A1}" presName="parTransOne" presStyleCnt="0"/>
      <dgm:spPr/>
    </dgm:pt>
    <dgm:pt modelId="{F96B6044-BB9D-4E64-B71A-DF1ABCB315D1}" type="pres">
      <dgm:prSet presAssocID="{D4A89430-33B0-41E8-86A7-BBB1A02745A1}" presName="horzOne" presStyleCnt="0"/>
      <dgm:spPr/>
    </dgm:pt>
    <dgm:pt modelId="{B992F022-5094-4E52-8444-2A0BDFF238C5}" type="pres">
      <dgm:prSet presAssocID="{1492193C-F876-47DF-BB5D-05D8FCA89DEA}" presName="vertTwo" presStyleCnt="0"/>
      <dgm:spPr/>
    </dgm:pt>
    <dgm:pt modelId="{00AEB5C4-81A3-451E-9E00-479AC2D58AA7}" type="pres">
      <dgm:prSet presAssocID="{1492193C-F876-47DF-BB5D-05D8FCA89DEA}" presName="txTwo" presStyleLbl="node2" presStyleIdx="0" presStyleCnt="1" custScaleY="60628">
        <dgm:presLayoutVars>
          <dgm:chPref val="3"/>
        </dgm:presLayoutVars>
      </dgm:prSet>
      <dgm:spPr/>
      <dgm:t>
        <a:bodyPr/>
        <a:lstStyle/>
        <a:p>
          <a:endParaRPr lang="en-US"/>
        </a:p>
      </dgm:t>
    </dgm:pt>
    <dgm:pt modelId="{70CDFCB6-DF33-4B8C-877A-82BD94931928}" type="pres">
      <dgm:prSet presAssocID="{1492193C-F876-47DF-BB5D-05D8FCA89DEA}" presName="parTransTwo" presStyleCnt="0"/>
      <dgm:spPr/>
    </dgm:pt>
    <dgm:pt modelId="{38DB5123-CABF-4578-8A1F-2CFA70CBFB4F}" type="pres">
      <dgm:prSet presAssocID="{1492193C-F876-47DF-BB5D-05D8FCA89DEA}" presName="horzTwo" presStyleCnt="0"/>
      <dgm:spPr/>
    </dgm:pt>
    <dgm:pt modelId="{08E35359-6521-406B-862A-0E79C61B5B6D}" type="pres">
      <dgm:prSet presAssocID="{AF145DDC-CDF6-46FB-B193-21A6A3ACD17D}" presName="vertThree" presStyleCnt="0"/>
      <dgm:spPr/>
    </dgm:pt>
    <dgm:pt modelId="{244916BB-6F7B-4ADE-952F-0B4609C09040}" type="pres">
      <dgm:prSet presAssocID="{AF145DDC-CDF6-46FB-B193-21A6A3ACD17D}" presName="txThree" presStyleLbl="node3" presStyleIdx="0" presStyleCnt="5" custScaleX="105088">
        <dgm:presLayoutVars>
          <dgm:chPref val="3"/>
        </dgm:presLayoutVars>
      </dgm:prSet>
      <dgm:spPr/>
      <dgm:t>
        <a:bodyPr/>
        <a:lstStyle/>
        <a:p>
          <a:endParaRPr lang="en-US"/>
        </a:p>
      </dgm:t>
    </dgm:pt>
    <dgm:pt modelId="{40D3B79C-8972-4E88-8368-48CECE7D2E22}" type="pres">
      <dgm:prSet presAssocID="{AF145DDC-CDF6-46FB-B193-21A6A3ACD17D}" presName="horzThree" presStyleCnt="0"/>
      <dgm:spPr/>
    </dgm:pt>
    <dgm:pt modelId="{77ED9CA3-CB2E-4685-9B98-3A0236506FD5}" type="pres">
      <dgm:prSet presAssocID="{ABDE24AB-2674-4D0D-9B92-3B52FB5787D8}" presName="sibSpaceThree" presStyleCnt="0"/>
      <dgm:spPr/>
    </dgm:pt>
    <dgm:pt modelId="{6AE6B437-1910-4E98-9A7A-153CD1051F27}" type="pres">
      <dgm:prSet presAssocID="{F436C919-EDD0-4BBA-8C01-6C32723C2D6F}" presName="vertThree" presStyleCnt="0"/>
      <dgm:spPr/>
    </dgm:pt>
    <dgm:pt modelId="{6EDF2FA4-E49E-4416-8DE4-0C1C9F1747CB}" type="pres">
      <dgm:prSet presAssocID="{F436C919-EDD0-4BBA-8C01-6C32723C2D6F}" presName="txThree" presStyleLbl="node3" presStyleIdx="1" presStyleCnt="5">
        <dgm:presLayoutVars>
          <dgm:chPref val="3"/>
        </dgm:presLayoutVars>
      </dgm:prSet>
      <dgm:spPr/>
      <dgm:t>
        <a:bodyPr/>
        <a:lstStyle/>
        <a:p>
          <a:endParaRPr lang="en-US"/>
        </a:p>
      </dgm:t>
    </dgm:pt>
    <dgm:pt modelId="{68F2DC80-3F70-4F80-94B8-C58347A7D423}" type="pres">
      <dgm:prSet presAssocID="{F436C919-EDD0-4BBA-8C01-6C32723C2D6F}" presName="horzThree" presStyleCnt="0"/>
      <dgm:spPr/>
    </dgm:pt>
    <dgm:pt modelId="{558644D5-7FEB-4C69-A03E-3D4F8052B8C9}" type="pres">
      <dgm:prSet presAssocID="{05840646-F31C-400A-9811-053D2D8CB6D2}" presName="sibSpaceThree" presStyleCnt="0"/>
      <dgm:spPr/>
    </dgm:pt>
    <dgm:pt modelId="{3E7860D6-ACC3-43FC-AECE-0C9C06A5F5BD}" type="pres">
      <dgm:prSet presAssocID="{44B08CFA-EA4A-4C5A-96A0-589EAA9BA45F}" presName="vertThree" presStyleCnt="0"/>
      <dgm:spPr/>
    </dgm:pt>
    <dgm:pt modelId="{3B3CA245-5FC5-4B7B-927D-11F1C5370772}" type="pres">
      <dgm:prSet presAssocID="{44B08CFA-EA4A-4C5A-96A0-589EAA9BA45F}" presName="txThree" presStyleLbl="node3" presStyleIdx="2" presStyleCnt="5" custScaleX="78606">
        <dgm:presLayoutVars>
          <dgm:chPref val="3"/>
        </dgm:presLayoutVars>
      </dgm:prSet>
      <dgm:spPr/>
      <dgm:t>
        <a:bodyPr/>
        <a:lstStyle/>
        <a:p>
          <a:endParaRPr lang="en-US"/>
        </a:p>
      </dgm:t>
    </dgm:pt>
    <dgm:pt modelId="{41959264-114A-4C0C-9BB7-8AB62690C4E9}" type="pres">
      <dgm:prSet presAssocID="{44B08CFA-EA4A-4C5A-96A0-589EAA9BA45F}" presName="horzThree" presStyleCnt="0"/>
      <dgm:spPr/>
    </dgm:pt>
    <dgm:pt modelId="{14DB80D9-17C3-4AEB-8139-ED7127C60EEF}" type="pres">
      <dgm:prSet presAssocID="{1295E02C-0187-4A36-9584-085C4AB2F118}" presName="sibSpaceThree" presStyleCnt="0"/>
      <dgm:spPr/>
    </dgm:pt>
    <dgm:pt modelId="{704C6CEC-F18B-45E4-B5E5-7AEA60D19829}" type="pres">
      <dgm:prSet presAssocID="{5751D3BC-302A-4A6F-B82A-CA8E4C02D1A0}" presName="vertThree" presStyleCnt="0"/>
      <dgm:spPr/>
    </dgm:pt>
    <dgm:pt modelId="{45C23ACF-FB3E-497F-8C07-633C1B88B6AE}" type="pres">
      <dgm:prSet presAssocID="{5751D3BC-302A-4A6F-B82A-CA8E4C02D1A0}" presName="txThree" presStyleLbl="node3" presStyleIdx="3" presStyleCnt="5" custScaleX="85847">
        <dgm:presLayoutVars>
          <dgm:chPref val="3"/>
        </dgm:presLayoutVars>
      </dgm:prSet>
      <dgm:spPr/>
      <dgm:t>
        <a:bodyPr/>
        <a:lstStyle/>
        <a:p>
          <a:endParaRPr lang="en-US"/>
        </a:p>
      </dgm:t>
    </dgm:pt>
    <dgm:pt modelId="{2FAD7387-E800-47A6-8166-490F6EACC265}" type="pres">
      <dgm:prSet presAssocID="{5751D3BC-302A-4A6F-B82A-CA8E4C02D1A0}" presName="horzThree" presStyleCnt="0"/>
      <dgm:spPr/>
    </dgm:pt>
    <dgm:pt modelId="{7F7BCC6E-011C-46E0-BB73-EB452B67A804}" type="pres">
      <dgm:prSet presAssocID="{3972BBA4-14A4-4843-A1E4-B64522C76CD4}" presName="sibSpaceThree" presStyleCnt="0"/>
      <dgm:spPr/>
    </dgm:pt>
    <dgm:pt modelId="{46507007-9704-4A92-B17E-25B03EFCA028}" type="pres">
      <dgm:prSet presAssocID="{73A4CB26-67CE-4A3A-BC89-5745AB6D503F}" presName="vertThree" presStyleCnt="0"/>
      <dgm:spPr/>
    </dgm:pt>
    <dgm:pt modelId="{C6E397AB-6FF4-4A8F-AF76-531703A9549A}" type="pres">
      <dgm:prSet presAssocID="{73A4CB26-67CE-4A3A-BC89-5745AB6D503F}" presName="txThree" presStyleLbl="node3" presStyleIdx="4" presStyleCnt="5" custScaleX="92028">
        <dgm:presLayoutVars>
          <dgm:chPref val="3"/>
        </dgm:presLayoutVars>
      </dgm:prSet>
      <dgm:spPr/>
      <dgm:t>
        <a:bodyPr/>
        <a:lstStyle/>
        <a:p>
          <a:endParaRPr lang="en-US"/>
        </a:p>
      </dgm:t>
    </dgm:pt>
    <dgm:pt modelId="{B64D63A6-3E70-4437-97F5-BBF9FC9EAE45}" type="pres">
      <dgm:prSet presAssocID="{73A4CB26-67CE-4A3A-BC89-5745AB6D503F}" presName="horzThree" presStyleCnt="0"/>
      <dgm:spPr/>
    </dgm:pt>
  </dgm:ptLst>
  <dgm:cxnLst>
    <dgm:cxn modelId="{6C810CFD-4841-4501-B21A-F17FBCEBA977}" type="presOf" srcId="{73A4CB26-67CE-4A3A-BC89-5745AB6D503F}" destId="{C6E397AB-6FF4-4A8F-AF76-531703A9549A}" srcOrd="0" destOrd="0" presId="urn:microsoft.com/office/officeart/2005/8/layout/hierarchy4"/>
    <dgm:cxn modelId="{AD5D20B3-502B-41A3-883C-0F68D19EE345}" type="presOf" srcId="{5751D3BC-302A-4A6F-B82A-CA8E4C02D1A0}" destId="{45C23ACF-FB3E-497F-8C07-633C1B88B6AE}" srcOrd="0" destOrd="0" presId="urn:microsoft.com/office/officeart/2005/8/layout/hierarchy4"/>
    <dgm:cxn modelId="{65082A2A-4171-4CF6-BF8B-6C937D0568AB}" srcId="{1492193C-F876-47DF-BB5D-05D8FCA89DEA}" destId="{F436C919-EDD0-4BBA-8C01-6C32723C2D6F}" srcOrd="1" destOrd="0" parTransId="{C7AB823E-C44A-4BAD-84F3-AB889AD5F8A5}" sibTransId="{05840646-F31C-400A-9811-053D2D8CB6D2}"/>
    <dgm:cxn modelId="{F2A72BAB-7D8E-44D9-8213-75554759329C}" type="presOf" srcId="{F436C919-EDD0-4BBA-8C01-6C32723C2D6F}" destId="{6EDF2FA4-E49E-4416-8DE4-0C1C9F1747CB}" srcOrd="0" destOrd="0" presId="urn:microsoft.com/office/officeart/2005/8/layout/hierarchy4"/>
    <dgm:cxn modelId="{60B107ED-BAF9-4441-A859-1880FFA4F81A}" srcId="{1492193C-F876-47DF-BB5D-05D8FCA89DEA}" destId="{AF145DDC-CDF6-46FB-B193-21A6A3ACD17D}" srcOrd="0" destOrd="0" parTransId="{2CAA47E8-D744-467F-91B8-DB505BD65C51}" sibTransId="{ABDE24AB-2674-4D0D-9B92-3B52FB5787D8}"/>
    <dgm:cxn modelId="{EA2DA7AF-EA05-432F-B5ED-877E5D99EC2C}" srcId="{D4A89430-33B0-41E8-86A7-BBB1A02745A1}" destId="{1492193C-F876-47DF-BB5D-05D8FCA89DEA}" srcOrd="0" destOrd="0" parTransId="{386D14C5-C7EE-4382-A6F9-1A1F8A527B5C}" sibTransId="{788F6311-65CC-4A07-866B-AC6C7E23AC29}"/>
    <dgm:cxn modelId="{B6D1EFD3-5BB2-4DA0-B7FC-927A81B60690}" srcId="{1492193C-F876-47DF-BB5D-05D8FCA89DEA}" destId="{5751D3BC-302A-4A6F-B82A-CA8E4C02D1A0}" srcOrd="3" destOrd="0" parTransId="{0BDCF0AD-9A81-428F-B764-F8555F6EC45D}" sibTransId="{3972BBA4-14A4-4843-A1E4-B64522C76CD4}"/>
    <dgm:cxn modelId="{D6CE1534-D383-4F45-B874-EC455D02FA76}" srcId="{D8240951-C322-4E4F-AB5A-26ADF800B6B1}" destId="{D4A89430-33B0-41E8-86A7-BBB1A02745A1}" srcOrd="0" destOrd="0" parTransId="{199FD875-8506-4427-832C-BDF48F68F4E5}" sibTransId="{60DA3A9A-EAC5-4D07-AE4C-74B66FA53994}"/>
    <dgm:cxn modelId="{B5224BC2-8ECF-4BF0-84CC-D3C4E27782CA}" srcId="{1492193C-F876-47DF-BB5D-05D8FCA89DEA}" destId="{44B08CFA-EA4A-4C5A-96A0-589EAA9BA45F}" srcOrd="2" destOrd="0" parTransId="{05577013-D48D-4A0E-8031-901F860EB705}" sibTransId="{1295E02C-0187-4A36-9584-085C4AB2F118}"/>
    <dgm:cxn modelId="{1993B39F-F739-4F8B-A4A4-80F7F7BAB99E}" type="presOf" srcId="{44B08CFA-EA4A-4C5A-96A0-589EAA9BA45F}" destId="{3B3CA245-5FC5-4B7B-927D-11F1C5370772}" srcOrd="0" destOrd="0" presId="urn:microsoft.com/office/officeart/2005/8/layout/hierarchy4"/>
    <dgm:cxn modelId="{C927BBA6-59B0-4021-BE62-284BDA813394}" type="presOf" srcId="{D4A89430-33B0-41E8-86A7-BBB1A02745A1}" destId="{AD01F30F-103D-4DB8-80CD-2BBF954C8FA2}" srcOrd="0" destOrd="0" presId="urn:microsoft.com/office/officeart/2005/8/layout/hierarchy4"/>
    <dgm:cxn modelId="{DB5CD154-1FAE-4471-A8C0-6B7A367E501A}" type="presOf" srcId="{D8240951-C322-4E4F-AB5A-26ADF800B6B1}" destId="{F0229200-157F-4A14-A6C8-37819EADF49E}" srcOrd="0" destOrd="0" presId="urn:microsoft.com/office/officeart/2005/8/layout/hierarchy4"/>
    <dgm:cxn modelId="{96D16F16-2A55-4006-BF08-0FC50F010159}" srcId="{1492193C-F876-47DF-BB5D-05D8FCA89DEA}" destId="{73A4CB26-67CE-4A3A-BC89-5745AB6D503F}" srcOrd="4" destOrd="0" parTransId="{CE348478-18D6-4671-AC8D-0148DC3D52BA}" sibTransId="{AC7DD71F-DC4D-45D6-992B-4BED70E86EF9}"/>
    <dgm:cxn modelId="{8D53EC9B-572E-4DC6-B9E0-D21A1AA7BB29}" type="presOf" srcId="{AF145DDC-CDF6-46FB-B193-21A6A3ACD17D}" destId="{244916BB-6F7B-4ADE-952F-0B4609C09040}" srcOrd="0" destOrd="0" presId="urn:microsoft.com/office/officeart/2005/8/layout/hierarchy4"/>
    <dgm:cxn modelId="{F1892BD6-9A7A-4223-948F-3AE488D61386}" type="presOf" srcId="{1492193C-F876-47DF-BB5D-05D8FCA89DEA}" destId="{00AEB5C4-81A3-451E-9E00-479AC2D58AA7}" srcOrd="0" destOrd="0" presId="urn:microsoft.com/office/officeart/2005/8/layout/hierarchy4"/>
    <dgm:cxn modelId="{9E9AC137-19A5-4313-84E8-12E316954202}" type="presParOf" srcId="{F0229200-157F-4A14-A6C8-37819EADF49E}" destId="{63A13B96-9284-4A5F-A687-729D00DB67B6}" srcOrd="0" destOrd="0" presId="urn:microsoft.com/office/officeart/2005/8/layout/hierarchy4"/>
    <dgm:cxn modelId="{E801B41F-EC67-43DA-86A1-8BCC75167A10}" type="presParOf" srcId="{63A13B96-9284-4A5F-A687-729D00DB67B6}" destId="{AD01F30F-103D-4DB8-80CD-2BBF954C8FA2}" srcOrd="0" destOrd="0" presId="urn:microsoft.com/office/officeart/2005/8/layout/hierarchy4"/>
    <dgm:cxn modelId="{BB712393-BDA9-4269-BA9E-C6FC9B1224C1}" type="presParOf" srcId="{63A13B96-9284-4A5F-A687-729D00DB67B6}" destId="{BB63E036-CB48-4C58-82BA-AB89E2AA7F14}" srcOrd="1" destOrd="0" presId="urn:microsoft.com/office/officeart/2005/8/layout/hierarchy4"/>
    <dgm:cxn modelId="{487058DD-2374-446E-9E22-6581B8C927D9}" type="presParOf" srcId="{63A13B96-9284-4A5F-A687-729D00DB67B6}" destId="{F96B6044-BB9D-4E64-B71A-DF1ABCB315D1}" srcOrd="2" destOrd="0" presId="urn:microsoft.com/office/officeart/2005/8/layout/hierarchy4"/>
    <dgm:cxn modelId="{3564DA77-8480-4147-980D-BEA830AE0AE0}" type="presParOf" srcId="{F96B6044-BB9D-4E64-B71A-DF1ABCB315D1}" destId="{B992F022-5094-4E52-8444-2A0BDFF238C5}" srcOrd="0" destOrd="0" presId="urn:microsoft.com/office/officeart/2005/8/layout/hierarchy4"/>
    <dgm:cxn modelId="{2AD07BA0-2BD6-4478-8B91-5794165AB241}" type="presParOf" srcId="{B992F022-5094-4E52-8444-2A0BDFF238C5}" destId="{00AEB5C4-81A3-451E-9E00-479AC2D58AA7}" srcOrd="0" destOrd="0" presId="urn:microsoft.com/office/officeart/2005/8/layout/hierarchy4"/>
    <dgm:cxn modelId="{2A28CA5E-7C42-4915-9283-6540928348A6}" type="presParOf" srcId="{B992F022-5094-4E52-8444-2A0BDFF238C5}" destId="{70CDFCB6-DF33-4B8C-877A-82BD94931928}" srcOrd="1" destOrd="0" presId="urn:microsoft.com/office/officeart/2005/8/layout/hierarchy4"/>
    <dgm:cxn modelId="{043A86AA-4738-4B4C-ACB0-446324442379}" type="presParOf" srcId="{B992F022-5094-4E52-8444-2A0BDFF238C5}" destId="{38DB5123-CABF-4578-8A1F-2CFA70CBFB4F}" srcOrd="2" destOrd="0" presId="urn:microsoft.com/office/officeart/2005/8/layout/hierarchy4"/>
    <dgm:cxn modelId="{63C90BB2-61D3-4AD3-B167-3D8F2B62B8E3}" type="presParOf" srcId="{38DB5123-CABF-4578-8A1F-2CFA70CBFB4F}" destId="{08E35359-6521-406B-862A-0E79C61B5B6D}" srcOrd="0" destOrd="0" presId="urn:microsoft.com/office/officeart/2005/8/layout/hierarchy4"/>
    <dgm:cxn modelId="{CF67D021-42D1-4795-85FD-FA0B14A153EA}" type="presParOf" srcId="{08E35359-6521-406B-862A-0E79C61B5B6D}" destId="{244916BB-6F7B-4ADE-952F-0B4609C09040}" srcOrd="0" destOrd="0" presId="urn:microsoft.com/office/officeart/2005/8/layout/hierarchy4"/>
    <dgm:cxn modelId="{F57CACFD-3BA3-43B8-AC9C-9A688F0F7CB9}" type="presParOf" srcId="{08E35359-6521-406B-862A-0E79C61B5B6D}" destId="{40D3B79C-8972-4E88-8368-48CECE7D2E22}" srcOrd="1" destOrd="0" presId="urn:microsoft.com/office/officeart/2005/8/layout/hierarchy4"/>
    <dgm:cxn modelId="{0562E800-F0E9-40B7-A6D0-AFF723EA4A07}" type="presParOf" srcId="{38DB5123-CABF-4578-8A1F-2CFA70CBFB4F}" destId="{77ED9CA3-CB2E-4685-9B98-3A0236506FD5}" srcOrd="1" destOrd="0" presId="urn:microsoft.com/office/officeart/2005/8/layout/hierarchy4"/>
    <dgm:cxn modelId="{3B3982F2-AD96-4B68-9A57-1772E2041CB9}" type="presParOf" srcId="{38DB5123-CABF-4578-8A1F-2CFA70CBFB4F}" destId="{6AE6B437-1910-4E98-9A7A-153CD1051F27}" srcOrd="2" destOrd="0" presId="urn:microsoft.com/office/officeart/2005/8/layout/hierarchy4"/>
    <dgm:cxn modelId="{B2394242-08FA-4B3E-9E53-1015588FC33F}" type="presParOf" srcId="{6AE6B437-1910-4E98-9A7A-153CD1051F27}" destId="{6EDF2FA4-E49E-4416-8DE4-0C1C9F1747CB}" srcOrd="0" destOrd="0" presId="urn:microsoft.com/office/officeart/2005/8/layout/hierarchy4"/>
    <dgm:cxn modelId="{4CD6D156-69F8-46FC-8A11-3518D5C1B655}" type="presParOf" srcId="{6AE6B437-1910-4E98-9A7A-153CD1051F27}" destId="{68F2DC80-3F70-4F80-94B8-C58347A7D423}" srcOrd="1" destOrd="0" presId="urn:microsoft.com/office/officeart/2005/8/layout/hierarchy4"/>
    <dgm:cxn modelId="{F4831162-F777-4F69-8627-F03D743B526F}" type="presParOf" srcId="{38DB5123-CABF-4578-8A1F-2CFA70CBFB4F}" destId="{558644D5-7FEB-4C69-A03E-3D4F8052B8C9}" srcOrd="3" destOrd="0" presId="urn:microsoft.com/office/officeart/2005/8/layout/hierarchy4"/>
    <dgm:cxn modelId="{45A1F0C0-3C14-414E-BBC0-A76E26127CB4}" type="presParOf" srcId="{38DB5123-CABF-4578-8A1F-2CFA70CBFB4F}" destId="{3E7860D6-ACC3-43FC-AECE-0C9C06A5F5BD}" srcOrd="4" destOrd="0" presId="urn:microsoft.com/office/officeart/2005/8/layout/hierarchy4"/>
    <dgm:cxn modelId="{B74232A8-C194-439D-B770-77C0C6ED568E}" type="presParOf" srcId="{3E7860D6-ACC3-43FC-AECE-0C9C06A5F5BD}" destId="{3B3CA245-5FC5-4B7B-927D-11F1C5370772}" srcOrd="0" destOrd="0" presId="urn:microsoft.com/office/officeart/2005/8/layout/hierarchy4"/>
    <dgm:cxn modelId="{2BE67C59-4A4B-4357-AF6E-AF1BAD6EE0DC}" type="presParOf" srcId="{3E7860D6-ACC3-43FC-AECE-0C9C06A5F5BD}" destId="{41959264-114A-4C0C-9BB7-8AB62690C4E9}" srcOrd="1" destOrd="0" presId="urn:microsoft.com/office/officeart/2005/8/layout/hierarchy4"/>
    <dgm:cxn modelId="{B9447EA0-2171-4944-81AA-4B1FF7645FEA}" type="presParOf" srcId="{38DB5123-CABF-4578-8A1F-2CFA70CBFB4F}" destId="{14DB80D9-17C3-4AEB-8139-ED7127C60EEF}" srcOrd="5" destOrd="0" presId="urn:microsoft.com/office/officeart/2005/8/layout/hierarchy4"/>
    <dgm:cxn modelId="{39FA4074-4660-4CE8-B88F-4A5FAE58E91E}" type="presParOf" srcId="{38DB5123-CABF-4578-8A1F-2CFA70CBFB4F}" destId="{704C6CEC-F18B-45E4-B5E5-7AEA60D19829}" srcOrd="6" destOrd="0" presId="urn:microsoft.com/office/officeart/2005/8/layout/hierarchy4"/>
    <dgm:cxn modelId="{FBE80D75-0DF8-4A00-87F6-58DA0189EB6D}" type="presParOf" srcId="{704C6CEC-F18B-45E4-B5E5-7AEA60D19829}" destId="{45C23ACF-FB3E-497F-8C07-633C1B88B6AE}" srcOrd="0" destOrd="0" presId="urn:microsoft.com/office/officeart/2005/8/layout/hierarchy4"/>
    <dgm:cxn modelId="{65675EE8-73C0-4C3D-8A27-7E74269A0B78}" type="presParOf" srcId="{704C6CEC-F18B-45E4-B5E5-7AEA60D19829}" destId="{2FAD7387-E800-47A6-8166-490F6EACC265}" srcOrd="1" destOrd="0" presId="urn:microsoft.com/office/officeart/2005/8/layout/hierarchy4"/>
    <dgm:cxn modelId="{258BFE6E-871C-4BF9-805A-E4BCBEBFF09B}" type="presParOf" srcId="{38DB5123-CABF-4578-8A1F-2CFA70CBFB4F}" destId="{7F7BCC6E-011C-46E0-BB73-EB452B67A804}" srcOrd="7" destOrd="0" presId="urn:microsoft.com/office/officeart/2005/8/layout/hierarchy4"/>
    <dgm:cxn modelId="{E8062B5C-CBC5-45A2-826F-7413CB41E642}" type="presParOf" srcId="{38DB5123-CABF-4578-8A1F-2CFA70CBFB4F}" destId="{46507007-9704-4A92-B17E-25B03EFCA028}" srcOrd="8" destOrd="0" presId="urn:microsoft.com/office/officeart/2005/8/layout/hierarchy4"/>
    <dgm:cxn modelId="{49B98352-7671-43D7-AF54-0F5297195A8C}" type="presParOf" srcId="{46507007-9704-4A92-B17E-25B03EFCA028}" destId="{C6E397AB-6FF4-4A8F-AF76-531703A9549A}" srcOrd="0" destOrd="0" presId="urn:microsoft.com/office/officeart/2005/8/layout/hierarchy4"/>
    <dgm:cxn modelId="{E12455C2-B76B-469F-8650-907C7BE7EF4B}" type="presParOf" srcId="{46507007-9704-4A92-B17E-25B03EFCA028}" destId="{B64D63A6-3E70-4437-97F5-BBF9FC9EAE45}" srcOrd="1" destOrd="0" presId="urn:microsoft.com/office/officeart/2005/8/layout/hierarchy4"/>
  </dgm:cxnLst>
  <dgm:bg/>
  <dgm:whole/>
  <dgm:extLst>
    <a:ext uri="http://schemas.microsoft.com/office/drawing/2008/diagram">
      <dsp:dataModelExt xmlns=""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D01F30F-103D-4DB8-80CD-2BBF954C8FA2}">
      <dsp:nvSpPr>
        <dsp:cNvPr id="0" name=""/>
        <dsp:cNvSpPr/>
      </dsp:nvSpPr>
      <dsp:spPr>
        <a:xfrm>
          <a:off x="836" y="292"/>
          <a:ext cx="5900379" cy="515727"/>
        </a:xfrm>
        <a:prstGeom prst="roundRect">
          <a:avLst>
            <a:gd name="adj" fmla="val 10000"/>
          </a:avLst>
        </a:prstGeom>
        <a:solidFill>
          <a:srgbClr val="006666"/>
        </a:solidFill>
        <a:ln w="38100" cap="flat" cmpd="sng" algn="ctr">
          <a:solidFill>
            <a:schemeClr val="lt1">
              <a:hueOff val="0"/>
              <a:satOff val="0"/>
              <a:lumOff val="0"/>
              <a:alphaOff val="0"/>
            </a:schemeClr>
          </a:solidFill>
          <a:prstDash val="solid"/>
        </a:ln>
        <a:effectLst>
          <a:outerShdw blurRad="130000" dist="101600" dir="2700000" algn="tl" rotWithShape="0">
            <a:srgbClr val="000000">
              <a:alpha val="35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b="1" kern="1200">
              <a:latin typeface="Maiandra GD" pitchFamily="34" charset="0"/>
            </a:rPr>
            <a:t>Vision: </a:t>
          </a:r>
          <a:r>
            <a:rPr lang="en-US" sz="2400" b="0" kern="1200">
              <a:latin typeface="Maiandra GD" pitchFamily="34" charset="0"/>
            </a:rPr>
            <a:t>Wellness for the 7</a:t>
          </a:r>
          <a:r>
            <a:rPr lang="en-US" sz="2400" b="0" kern="1200" baseline="30000">
              <a:latin typeface="Maiandra GD" pitchFamily="34" charset="0"/>
            </a:rPr>
            <a:t>th</a:t>
          </a:r>
          <a:r>
            <a:rPr lang="en-US" sz="2400" b="0" kern="1200">
              <a:latin typeface="Maiandra GD" pitchFamily="34" charset="0"/>
            </a:rPr>
            <a:t> Generation</a:t>
          </a:r>
        </a:p>
      </dsp:txBody>
      <dsp:txXfrm>
        <a:off x="836" y="292"/>
        <a:ext cx="5900379" cy="515727"/>
      </dsp:txXfrm>
    </dsp:sp>
    <dsp:sp modelId="{00AEB5C4-81A3-451E-9E00-479AC2D58AA7}">
      <dsp:nvSpPr>
        <dsp:cNvPr id="0" name=""/>
        <dsp:cNvSpPr/>
      </dsp:nvSpPr>
      <dsp:spPr>
        <a:xfrm>
          <a:off x="6595" y="681277"/>
          <a:ext cx="5888861" cy="1304008"/>
        </a:xfrm>
        <a:prstGeom prst="roundRect">
          <a:avLst>
            <a:gd name="adj" fmla="val 10000"/>
          </a:avLst>
        </a:prstGeom>
        <a:solidFill>
          <a:schemeClr val="bg2">
            <a:lumMod val="25000"/>
          </a:schemeClr>
        </a:solidFill>
        <a:ln w="38100" cap="flat" cmpd="sng" algn="ctr">
          <a:solidFill>
            <a:schemeClr val="lt1">
              <a:hueOff val="0"/>
              <a:satOff val="0"/>
              <a:lumOff val="0"/>
              <a:alphaOff val="0"/>
            </a:schemeClr>
          </a:solidFill>
          <a:prstDash val="solid"/>
        </a:ln>
        <a:effectLst>
          <a:outerShdw blurRad="130000" dist="101600" dir="2700000" algn="tl" rotWithShape="0">
            <a:srgbClr val="000000">
              <a:alpha val="35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en-US" sz="1800" b="1" kern="1200">
              <a:latin typeface="Maiandra GD" pitchFamily="34" charset="0"/>
            </a:rPr>
            <a:t>Mission: </a:t>
          </a:r>
          <a:r>
            <a:rPr lang="en-US" sz="1800" b="0" kern="1200">
              <a:latin typeface="+mn-lt"/>
            </a:rPr>
            <a:t>Eli</a:t>
          </a:r>
          <a:r>
            <a:rPr lang="en-US" sz="1800" kern="1200"/>
            <a:t>mi</a:t>
          </a:r>
          <a:r>
            <a:rPr lang="en-US" sz="1800" b="0" kern="1200"/>
            <a:t>nat</a:t>
          </a:r>
          <a:r>
            <a:rPr lang="en-US" sz="1800" kern="1200"/>
            <a:t>e health disparities and improve the quality of life of American Indians and Alaska Natives by supporting Northwest tribes in their delivery of culturally appropriate, high quality healthcare</a:t>
          </a:r>
          <a:r>
            <a:rPr lang="en-US" sz="1600" kern="1200">
              <a:solidFill>
                <a:schemeClr val="bg1"/>
              </a:solidFill>
              <a:latin typeface="Maiandra GD" pitchFamily="34" charset="0"/>
            </a:rPr>
            <a:t>.</a:t>
          </a:r>
          <a:endParaRPr lang="en-US" sz="1800" kern="1200">
            <a:solidFill>
              <a:schemeClr val="bg1"/>
            </a:solidFill>
            <a:latin typeface="Maiandra GD" pitchFamily="34" charset="0"/>
          </a:endParaRPr>
        </a:p>
      </dsp:txBody>
      <dsp:txXfrm>
        <a:off x="6595" y="681277"/>
        <a:ext cx="5888861" cy="1304008"/>
      </dsp:txXfrm>
    </dsp:sp>
    <dsp:sp modelId="{244916BB-6F7B-4ADE-952F-0B4609C09040}">
      <dsp:nvSpPr>
        <dsp:cNvPr id="0" name=""/>
        <dsp:cNvSpPr/>
      </dsp:nvSpPr>
      <dsp:spPr>
        <a:xfrm>
          <a:off x="6595" y="2150543"/>
          <a:ext cx="1293663" cy="2150835"/>
        </a:xfrm>
        <a:prstGeom prst="roundRect">
          <a:avLst>
            <a:gd name="adj" fmla="val 10000"/>
          </a:avLst>
        </a:prstGeom>
        <a:solidFill>
          <a:schemeClr val="bg2"/>
        </a:solidFill>
        <a:ln w="38100" cap="flat" cmpd="sng" algn="ctr">
          <a:solidFill>
            <a:schemeClr val="lt1">
              <a:hueOff val="0"/>
              <a:satOff val="0"/>
              <a:lumOff val="0"/>
              <a:alphaOff val="0"/>
            </a:schemeClr>
          </a:solidFill>
          <a:prstDash val="solid"/>
        </a:ln>
        <a:effectLst>
          <a:outerShdw blurRad="130000" dist="101600" dir="2700000" algn="tl" rotWithShape="0">
            <a:srgbClr val="000000">
              <a:alpha val="35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en-US" sz="1300" b="1" kern="1200">
              <a:solidFill>
                <a:schemeClr val="bg2">
                  <a:lumMod val="10000"/>
                </a:schemeClr>
              </a:solidFill>
              <a:latin typeface="Maiandra GD" pitchFamily="34" charset="0"/>
            </a:rPr>
            <a:t>Goal 1 -                      </a:t>
          </a:r>
          <a:r>
            <a:rPr lang="en-US" sz="1300" kern="1200">
              <a:solidFill>
                <a:schemeClr val="bg2">
                  <a:lumMod val="10000"/>
                </a:schemeClr>
              </a:solidFill>
              <a:latin typeface="Maiandra GD" pitchFamily="34" charset="0"/>
            </a:rPr>
            <a:t>Build and maintain a strong organizational infrastructure supporting tribal health.</a:t>
          </a:r>
          <a:endParaRPr lang="en-US" sz="1300" b="0" kern="1200">
            <a:solidFill>
              <a:schemeClr val="bg2">
                <a:lumMod val="10000"/>
              </a:schemeClr>
            </a:solidFill>
            <a:latin typeface="Maiandra GD" pitchFamily="34" charset="0"/>
          </a:endParaRPr>
        </a:p>
      </dsp:txBody>
      <dsp:txXfrm>
        <a:off x="6595" y="2150543"/>
        <a:ext cx="1293663" cy="2150835"/>
      </dsp:txXfrm>
    </dsp:sp>
    <dsp:sp modelId="{6EDF2FA4-E49E-4416-8DE4-0C1C9F1747CB}">
      <dsp:nvSpPr>
        <dsp:cNvPr id="0" name=""/>
        <dsp:cNvSpPr/>
      </dsp:nvSpPr>
      <dsp:spPr>
        <a:xfrm>
          <a:off x="1351962" y="2150543"/>
          <a:ext cx="1231028" cy="2150835"/>
        </a:xfrm>
        <a:prstGeom prst="roundRect">
          <a:avLst>
            <a:gd name="adj" fmla="val 10000"/>
          </a:avLst>
        </a:prstGeom>
        <a:solidFill>
          <a:schemeClr val="bg2"/>
        </a:solidFill>
        <a:ln w="38100" cap="flat" cmpd="sng" algn="ctr">
          <a:solidFill>
            <a:schemeClr val="lt1">
              <a:hueOff val="0"/>
              <a:satOff val="0"/>
              <a:lumOff val="0"/>
              <a:alphaOff val="0"/>
            </a:schemeClr>
          </a:solidFill>
          <a:prstDash val="solid"/>
        </a:ln>
        <a:effectLst>
          <a:outerShdw blurRad="130000" dist="101600" dir="2700000" algn="tl" rotWithShape="0">
            <a:srgbClr val="000000">
              <a:alpha val="35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en-US" sz="1300" b="1" kern="1200">
              <a:solidFill>
                <a:schemeClr val="bg2">
                  <a:lumMod val="10000"/>
                </a:schemeClr>
              </a:solidFill>
              <a:latin typeface="Maiandra GD" pitchFamily="34" charset="0"/>
            </a:rPr>
            <a:t>Goal 2 - </a:t>
          </a:r>
          <a:r>
            <a:rPr lang="en-US" sz="1300" kern="1200">
              <a:solidFill>
                <a:schemeClr val="bg2">
                  <a:lumMod val="10000"/>
                </a:schemeClr>
              </a:solidFill>
              <a:latin typeface="Maiandra GD" pitchFamily="34" charset="0"/>
            </a:rPr>
            <a:t>Strengthen regional and national partnerships to ensure tribal access to the best possible health services.</a:t>
          </a:r>
          <a:endParaRPr lang="en-US" sz="1300" b="0" kern="1200">
            <a:solidFill>
              <a:schemeClr val="bg2">
                <a:lumMod val="10000"/>
              </a:schemeClr>
            </a:solidFill>
            <a:latin typeface="Maiandra GD" pitchFamily="34" charset="0"/>
          </a:endParaRPr>
        </a:p>
      </dsp:txBody>
      <dsp:txXfrm>
        <a:off x="1351962" y="2150543"/>
        <a:ext cx="1231028" cy="2150835"/>
      </dsp:txXfrm>
    </dsp:sp>
    <dsp:sp modelId="{3B3CA245-5FC5-4B7B-927D-11F1C5370772}">
      <dsp:nvSpPr>
        <dsp:cNvPr id="0" name=""/>
        <dsp:cNvSpPr/>
      </dsp:nvSpPr>
      <dsp:spPr>
        <a:xfrm>
          <a:off x="2634695" y="2150543"/>
          <a:ext cx="967662" cy="2150835"/>
        </a:xfrm>
        <a:prstGeom prst="roundRect">
          <a:avLst>
            <a:gd name="adj" fmla="val 10000"/>
          </a:avLst>
        </a:prstGeom>
        <a:solidFill>
          <a:schemeClr val="bg2"/>
        </a:solidFill>
        <a:ln w="38100" cap="flat" cmpd="sng" algn="ctr">
          <a:solidFill>
            <a:schemeClr val="lt1">
              <a:hueOff val="0"/>
              <a:satOff val="0"/>
              <a:lumOff val="0"/>
              <a:alphaOff val="0"/>
            </a:schemeClr>
          </a:solidFill>
          <a:prstDash val="solid"/>
        </a:ln>
        <a:effectLst>
          <a:outerShdw blurRad="130000" dist="101600" dir="2700000" algn="tl" rotWithShape="0">
            <a:srgbClr val="000000">
              <a:alpha val="35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en-US" sz="1300" b="1" kern="1200">
              <a:solidFill>
                <a:schemeClr val="bg2">
                  <a:lumMod val="10000"/>
                </a:schemeClr>
              </a:solidFill>
              <a:latin typeface="Maiandra GD" pitchFamily="34" charset="0"/>
            </a:rPr>
            <a:t>Goal 3 - </a:t>
          </a:r>
          <a:r>
            <a:rPr lang="en-US" sz="1300" b="0" kern="1200">
              <a:solidFill>
                <a:schemeClr val="bg2">
                  <a:lumMod val="10000"/>
                </a:schemeClr>
              </a:solidFill>
              <a:latin typeface="Maiandra GD" pitchFamily="34" charset="0"/>
            </a:rPr>
            <a:t>Maintain leadership in the analysis of health-related budgets, legislation, and policy.</a:t>
          </a:r>
        </a:p>
      </dsp:txBody>
      <dsp:txXfrm>
        <a:off x="2634695" y="2150543"/>
        <a:ext cx="967662" cy="2150835"/>
      </dsp:txXfrm>
    </dsp:sp>
    <dsp:sp modelId="{45C23ACF-FB3E-497F-8C07-633C1B88B6AE}">
      <dsp:nvSpPr>
        <dsp:cNvPr id="0" name=""/>
        <dsp:cNvSpPr/>
      </dsp:nvSpPr>
      <dsp:spPr>
        <a:xfrm>
          <a:off x="3654060" y="2150543"/>
          <a:ext cx="1056801" cy="2150835"/>
        </a:xfrm>
        <a:prstGeom prst="roundRect">
          <a:avLst>
            <a:gd name="adj" fmla="val 10000"/>
          </a:avLst>
        </a:prstGeom>
        <a:solidFill>
          <a:schemeClr val="bg2"/>
        </a:solidFill>
        <a:ln w="38100" cap="flat" cmpd="sng" algn="ctr">
          <a:solidFill>
            <a:schemeClr val="lt1">
              <a:hueOff val="0"/>
              <a:satOff val="0"/>
              <a:lumOff val="0"/>
              <a:alphaOff val="0"/>
            </a:schemeClr>
          </a:solidFill>
          <a:prstDash val="solid"/>
        </a:ln>
        <a:effectLst>
          <a:outerShdw blurRad="130000" dist="101600" dir="2700000" algn="tl" rotWithShape="0">
            <a:srgbClr val="000000">
              <a:alpha val="35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en-US" sz="1300" b="1" kern="1200">
              <a:solidFill>
                <a:schemeClr val="bg2">
                  <a:lumMod val="10000"/>
                </a:schemeClr>
              </a:solidFill>
              <a:latin typeface="Maiandra GD" pitchFamily="34" charset="0"/>
            </a:rPr>
            <a:t>Goal 4 - </a:t>
          </a:r>
          <a:r>
            <a:rPr lang="en-US" sz="1300" b="0" kern="1200">
              <a:solidFill>
                <a:schemeClr val="bg2">
                  <a:lumMod val="10000"/>
                </a:schemeClr>
              </a:solidFill>
              <a:latin typeface="Maiandra GD" pitchFamily="34" charset="0"/>
            </a:rPr>
            <a:t>Support health promotion and disease prevention activities occurring among the Northwest Tribes. </a:t>
          </a:r>
        </a:p>
      </dsp:txBody>
      <dsp:txXfrm>
        <a:off x="3654060" y="2150543"/>
        <a:ext cx="1056801" cy="2150835"/>
      </dsp:txXfrm>
    </dsp:sp>
    <dsp:sp modelId="{C6E397AB-6FF4-4A8F-AF76-531703A9549A}">
      <dsp:nvSpPr>
        <dsp:cNvPr id="0" name=""/>
        <dsp:cNvSpPr/>
      </dsp:nvSpPr>
      <dsp:spPr>
        <a:xfrm>
          <a:off x="4762565" y="2150543"/>
          <a:ext cx="1132891" cy="2150835"/>
        </a:xfrm>
        <a:prstGeom prst="roundRect">
          <a:avLst>
            <a:gd name="adj" fmla="val 10000"/>
          </a:avLst>
        </a:prstGeom>
        <a:solidFill>
          <a:schemeClr val="bg2"/>
        </a:solidFill>
        <a:ln w="38100" cap="flat" cmpd="sng" algn="ctr">
          <a:solidFill>
            <a:schemeClr val="lt1">
              <a:hueOff val="0"/>
              <a:satOff val="0"/>
              <a:lumOff val="0"/>
              <a:alphaOff val="0"/>
            </a:schemeClr>
          </a:solidFill>
          <a:prstDash val="solid"/>
        </a:ln>
        <a:effectLst>
          <a:outerShdw blurRad="130000" dist="101600" dir="2700000" algn="tl" rotWithShape="0">
            <a:srgbClr val="000000">
              <a:alpha val="35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en-US" sz="1300" b="1" kern="1200">
              <a:solidFill>
                <a:schemeClr val="bg2">
                  <a:lumMod val="10000"/>
                </a:schemeClr>
              </a:solidFill>
              <a:latin typeface="Maiandra GD" pitchFamily="34" charset="0"/>
            </a:rPr>
            <a:t>Goal 5 -  </a:t>
          </a:r>
          <a:r>
            <a:rPr lang="en-US" sz="1300" b="0" kern="1200">
              <a:solidFill>
                <a:schemeClr val="bg2">
                  <a:lumMod val="10000"/>
                </a:schemeClr>
              </a:solidFill>
              <a:latin typeface="Maiandra GD" pitchFamily="34" charset="0"/>
            </a:rPr>
            <a:t>Support the conduct culturally-appropriate health research and s</a:t>
          </a:r>
          <a:r>
            <a:rPr lang="en-US" sz="1300" b="0" kern="1200">
              <a:solidFill>
                <a:schemeClr val="bg2">
                  <a:lumMod val="10000"/>
                </a:schemeClr>
              </a:solidFill>
            </a:rPr>
            <a:t>urveillance </a:t>
          </a:r>
          <a:r>
            <a:rPr lang="en-US" sz="1300" b="0" kern="1200">
              <a:solidFill>
                <a:schemeClr val="bg2">
                  <a:lumMod val="10000"/>
                </a:schemeClr>
              </a:solidFill>
              <a:latin typeface="Maiandra GD" pitchFamily="34" charset="0"/>
            </a:rPr>
            <a:t>among the Northwest Tribes.</a:t>
          </a:r>
        </a:p>
      </dsp:txBody>
      <dsp:txXfrm>
        <a:off x="4762565" y="2150543"/>
        <a:ext cx="1132891" cy="215083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CCBF9C-8C87-4F17-B656-E442E30E3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17</Pages>
  <Words>2885</Words>
  <Characters>16445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sbonnell</dc:creator>
  <cp:keywords/>
  <dc:description/>
  <cp:lastModifiedBy>sbonnell</cp:lastModifiedBy>
  <cp:revision>3</cp:revision>
  <cp:lastPrinted>2010-02-02T16:23:00Z</cp:lastPrinted>
  <dcterms:created xsi:type="dcterms:W3CDTF">2010-09-01T23:19:00Z</dcterms:created>
  <dcterms:modified xsi:type="dcterms:W3CDTF">2010-09-02T18:26:00Z</dcterms:modified>
</cp:coreProperties>
</file>